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b/>
          <w:color w:val="FF0000"/>
          <w:sz w:val="24"/>
          <w:szCs w:val="24"/>
        </w:rPr>
      </w:pPr>
      <w:r>
        <w:rPr>
          <w:rFonts w:ascii="Times New Roman" w:hAnsi="Times New Roman"/>
          <w:b/>
          <w:sz w:val="24"/>
          <w:szCs w:val="24"/>
        </w:rPr>
        <w:t>Аннотация к рабочей программе по родному (татарскому) языку</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8"/>
        <w:gridCol w:w="6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8"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sz w:val="24"/>
                <w:szCs w:val="24"/>
              </w:rPr>
            </w:pPr>
            <w:r>
              <w:rPr>
                <w:rFonts w:ascii="Times New Roman" w:hAnsi="Times New Roman"/>
                <w:sz w:val="24"/>
                <w:szCs w:val="24"/>
              </w:rPr>
              <w:t>Класс</w:t>
            </w:r>
          </w:p>
        </w:tc>
        <w:tc>
          <w:tcPr>
            <w:tcW w:w="6662"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sz w:val="24"/>
                <w:szCs w:val="24"/>
              </w:rPr>
            </w:pPr>
            <w:r>
              <w:rPr>
                <w:rFonts w:ascii="Times New Roman" w:hAnsi="Times New Roman"/>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8"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sz w:val="24"/>
                <w:szCs w:val="24"/>
              </w:rPr>
            </w:pPr>
            <w:r>
              <w:rPr>
                <w:rFonts w:ascii="Times New Roman" w:hAnsi="Times New Roman"/>
                <w:sz w:val="24"/>
                <w:szCs w:val="24"/>
              </w:rPr>
              <w:t>Количество часов</w:t>
            </w:r>
          </w:p>
        </w:tc>
        <w:tc>
          <w:tcPr>
            <w:tcW w:w="6662"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sz w:val="24"/>
                <w:szCs w:val="24"/>
              </w:rPr>
            </w:pPr>
            <w:r>
              <w:rPr>
                <w:rFonts w:ascii="Times New Roman" w:hAnsi="Times New Roman"/>
                <w:sz w:val="24"/>
                <w:szCs w:val="24"/>
              </w:rPr>
              <w:t>105  (3 часа  в неделю)</w:t>
            </w:r>
          </w:p>
        </w:tc>
      </w:tr>
    </w:tbl>
    <w:p>
      <w:pPr>
        <w:spacing w:after="0" w:line="360" w:lineRule="auto"/>
        <w:ind w:left="-284" w:firstLine="284"/>
        <w:jc w:val="both"/>
        <w:rPr>
          <w:rFonts w:ascii="Times New Roman" w:hAnsi="Times New Roman"/>
          <w:b/>
          <w:sz w:val="24"/>
          <w:szCs w:val="24"/>
          <w:lang w:eastAsia="ru-RU"/>
        </w:rPr>
      </w:pPr>
    </w:p>
    <w:p>
      <w:pPr>
        <w:pStyle w:val="9"/>
        <w:shd w:val="clear" w:color="auto" w:fill="FFFFFF"/>
        <w:spacing w:before="0" w:beforeAutospacing="0" w:after="0" w:afterAutospacing="0"/>
        <w:ind w:firstLine="945"/>
        <w:jc w:val="center"/>
        <w:rPr>
          <w:b/>
          <w:bCs/>
        </w:rPr>
      </w:pPr>
    </w:p>
    <w:p>
      <w:pPr>
        <w:pStyle w:val="29"/>
        <w:spacing w:before="0" w:beforeAutospacing="0" w:after="0" w:afterAutospacing="0"/>
        <w:ind w:firstLine="708"/>
        <w:jc w:val="both"/>
      </w:pPr>
      <w:r>
        <w:t xml:space="preserve">Результатом освоения учебного курса по родному языку (5 класс)   являются </w:t>
      </w:r>
    </w:p>
    <w:p>
      <w:pPr>
        <w:pStyle w:val="29"/>
        <w:spacing w:before="0" w:beforeAutospacing="0" w:after="0" w:afterAutospacing="0"/>
        <w:ind w:firstLine="708"/>
        <w:jc w:val="both"/>
      </w:pPr>
      <w:r>
        <w:t xml:space="preserve">1. </w:t>
      </w:r>
      <w:r>
        <w:rPr>
          <w:rStyle w:val="33"/>
          <w:b/>
          <w:bCs/>
        </w:rPr>
        <w:t>Личностные результаты:</w:t>
      </w:r>
    </w:p>
    <w:p>
      <w:pPr>
        <w:numPr>
          <w:ilvl w:val="0"/>
          <w:numId w:val="1"/>
        </w:numPr>
        <w:spacing w:after="0" w:line="240" w:lineRule="auto"/>
        <w:jc w:val="both"/>
        <w:rPr>
          <w:rFonts w:ascii="Times New Roman" w:hAnsi="Times New Roman"/>
          <w:sz w:val="24"/>
          <w:szCs w:val="24"/>
        </w:rPr>
      </w:pPr>
      <w:r>
        <w:rPr>
          <w:rStyle w:val="32"/>
          <w:sz w:val="24"/>
          <w:szCs w:val="24"/>
        </w:rPr>
        <w:t>понимание родного языка как одной из основных национально-культурных ценностей татарского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p>
    <w:p>
      <w:pPr>
        <w:numPr>
          <w:ilvl w:val="0"/>
          <w:numId w:val="1"/>
        </w:numPr>
        <w:spacing w:after="0" w:line="240" w:lineRule="auto"/>
        <w:jc w:val="both"/>
        <w:rPr>
          <w:rFonts w:ascii="Times New Roman" w:hAnsi="Times New Roman"/>
          <w:sz w:val="24"/>
          <w:szCs w:val="24"/>
        </w:rPr>
      </w:pPr>
      <w:r>
        <w:rPr>
          <w:rStyle w:val="32"/>
          <w:sz w:val="24"/>
          <w:szCs w:val="24"/>
        </w:rPr>
        <w:t>осознание эстетической ценности родного языка; уважительное отношение к родному языку, гордость за него; потребность сохранить чистоту родного языка как явления национальной культуры; стремление к речевому самосовершенствованию;</w:t>
      </w:r>
    </w:p>
    <w:p>
      <w:pPr>
        <w:numPr>
          <w:ilvl w:val="0"/>
          <w:numId w:val="1"/>
        </w:numPr>
        <w:spacing w:after="0" w:line="240" w:lineRule="auto"/>
        <w:jc w:val="both"/>
        <w:rPr>
          <w:rStyle w:val="32"/>
          <w:sz w:val="24"/>
          <w:szCs w:val="24"/>
        </w:rPr>
      </w:pPr>
      <w:r>
        <w:rPr>
          <w:rStyle w:val="32"/>
          <w:sz w:val="24"/>
          <w:szCs w:val="24"/>
        </w:rPr>
        <w:t>достаточный объем словарного запаса и усвоенных грамматических средств для свободного выражения мыслей и чувств в процессе речевого общения; способность к самооценке на основе наблюдения за собственной речью.</w:t>
      </w:r>
    </w:p>
    <w:p>
      <w:pPr>
        <w:spacing w:after="0" w:line="240" w:lineRule="auto"/>
        <w:ind w:left="720"/>
        <w:jc w:val="both"/>
        <w:rPr>
          <w:rFonts w:ascii="Times New Roman" w:hAnsi="Times New Roman"/>
          <w:sz w:val="24"/>
          <w:szCs w:val="24"/>
        </w:rPr>
      </w:pPr>
    </w:p>
    <w:p>
      <w:pPr>
        <w:pStyle w:val="30"/>
        <w:spacing w:before="0" w:beforeAutospacing="0" w:after="0" w:afterAutospacing="0"/>
        <w:ind w:left="340" w:firstLine="708"/>
        <w:jc w:val="both"/>
      </w:pPr>
      <w:r>
        <w:rPr>
          <w:rStyle w:val="33"/>
          <w:b/>
          <w:bCs/>
        </w:rPr>
        <w:t>2. Метапредметные результаты:</w:t>
      </w:r>
    </w:p>
    <w:p>
      <w:pPr>
        <w:numPr>
          <w:ilvl w:val="0"/>
          <w:numId w:val="2"/>
        </w:numPr>
        <w:spacing w:after="0" w:line="240" w:lineRule="auto"/>
        <w:jc w:val="both"/>
        <w:rPr>
          <w:rFonts w:ascii="Times New Roman" w:hAnsi="Times New Roman"/>
          <w:sz w:val="24"/>
          <w:szCs w:val="24"/>
        </w:rPr>
      </w:pPr>
      <w:r>
        <w:rPr>
          <w:rStyle w:val="32"/>
          <w:sz w:val="24"/>
          <w:szCs w:val="24"/>
        </w:rPr>
        <w:t>владение всеми видами речевой деятельности:</w:t>
      </w:r>
    </w:p>
    <w:p>
      <w:pPr>
        <w:numPr>
          <w:ilvl w:val="0"/>
          <w:numId w:val="2"/>
        </w:numPr>
        <w:spacing w:after="0" w:line="240" w:lineRule="auto"/>
        <w:jc w:val="both"/>
        <w:rPr>
          <w:rFonts w:ascii="Times New Roman" w:hAnsi="Times New Roman"/>
          <w:sz w:val="24"/>
          <w:szCs w:val="24"/>
        </w:rPr>
      </w:pPr>
      <w:r>
        <w:rPr>
          <w:rStyle w:val="32"/>
          <w:sz w:val="24"/>
          <w:szCs w:val="24"/>
        </w:rPr>
        <w:t>адекватное понимание информации устного и письменного сообщения;</w:t>
      </w:r>
    </w:p>
    <w:p>
      <w:pPr>
        <w:numPr>
          <w:ilvl w:val="0"/>
          <w:numId w:val="2"/>
        </w:numPr>
        <w:spacing w:after="0" w:line="240" w:lineRule="auto"/>
        <w:jc w:val="both"/>
        <w:rPr>
          <w:rFonts w:ascii="Times New Roman" w:hAnsi="Times New Roman"/>
          <w:sz w:val="24"/>
          <w:szCs w:val="24"/>
          <w:lang w:val="en-US"/>
        </w:rPr>
      </w:pPr>
      <w:r>
        <w:rPr>
          <w:rStyle w:val="32"/>
          <w:sz w:val="24"/>
          <w:szCs w:val="24"/>
        </w:rPr>
        <w:t>владение разными видами чтения;</w:t>
      </w:r>
    </w:p>
    <w:p>
      <w:pPr>
        <w:numPr>
          <w:ilvl w:val="0"/>
          <w:numId w:val="2"/>
        </w:numPr>
        <w:spacing w:after="0" w:line="240" w:lineRule="auto"/>
        <w:jc w:val="both"/>
        <w:rPr>
          <w:rFonts w:ascii="Times New Roman" w:hAnsi="Times New Roman"/>
          <w:sz w:val="24"/>
          <w:szCs w:val="24"/>
        </w:rPr>
      </w:pPr>
      <w:r>
        <w:rPr>
          <w:rStyle w:val="32"/>
          <w:sz w:val="24"/>
          <w:szCs w:val="24"/>
        </w:rPr>
        <w:t>адекватное восприятие на слух текстов разных стилей и жанров;</w:t>
      </w:r>
    </w:p>
    <w:p>
      <w:pPr>
        <w:numPr>
          <w:ilvl w:val="0"/>
          <w:numId w:val="2"/>
        </w:numPr>
        <w:spacing w:after="0" w:line="240" w:lineRule="auto"/>
        <w:jc w:val="both"/>
        <w:rPr>
          <w:rFonts w:ascii="Times New Roman" w:hAnsi="Times New Roman"/>
          <w:sz w:val="24"/>
          <w:szCs w:val="24"/>
        </w:rPr>
      </w:pPr>
      <w:r>
        <w:rPr>
          <w:rStyle w:val="32"/>
          <w:sz w:val="24"/>
          <w:szCs w:val="24"/>
        </w:rPr>
        <w:t>способность извлекать информацию из разных источников, включая средства массовой информации, компакт-диски учебного назначения, ресурсы Интернета; умение свободно пользоваться словарями различных типов, справочной литературой;</w:t>
      </w:r>
    </w:p>
    <w:p>
      <w:pPr>
        <w:numPr>
          <w:ilvl w:val="0"/>
          <w:numId w:val="2"/>
        </w:numPr>
        <w:spacing w:after="0" w:line="240" w:lineRule="auto"/>
        <w:jc w:val="both"/>
        <w:rPr>
          <w:rFonts w:ascii="Times New Roman" w:hAnsi="Times New Roman"/>
          <w:sz w:val="24"/>
          <w:szCs w:val="24"/>
        </w:rPr>
      </w:pPr>
      <w:r>
        <w:rPr>
          <w:rStyle w:val="32"/>
          <w:sz w:val="24"/>
          <w:szCs w:val="24"/>
        </w:rPr>
        <w:t>овладение приемами отбора и систематизации материала на определенную тему; умение вести самостоятельный поиск информации, ее анализ и отбор;</w:t>
      </w:r>
    </w:p>
    <w:p>
      <w:pPr>
        <w:numPr>
          <w:ilvl w:val="0"/>
          <w:numId w:val="2"/>
        </w:numPr>
        <w:spacing w:after="0" w:line="240" w:lineRule="auto"/>
        <w:jc w:val="both"/>
        <w:rPr>
          <w:rFonts w:ascii="Times New Roman" w:hAnsi="Times New Roman"/>
          <w:sz w:val="24"/>
          <w:szCs w:val="24"/>
        </w:rPr>
      </w:pPr>
      <w:r>
        <w:rPr>
          <w:rStyle w:val="32"/>
          <w:sz w:val="24"/>
          <w:szCs w:val="24"/>
        </w:rPr>
        <w:t>умение сопоставлять и сравнивать речевые высказывания с точки зрения их содержания, стилистических особенностей и использованных языковых средств;</w:t>
      </w:r>
    </w:p>
    <w:p>
      <w:pPr>
        <w:numPr>
          <w:ilvl w:val="0"/>
          <w:numId w:val="2"/>
        </w:numPr>
        <w:spacing w:after="0" w:line="240" w:lineRule="auto"/>
        <w:jc w:val="both"/>
        <w:rPr>
          <w:rFonts w:ascii="Times New Roman" w:hAnsi="Times New Roman"/>
          <w:sz w:val="24"/>
          <w:szCs w:val="24"/>
        </w:rPr>
      </w:pPr>
      <w:r>
        <w:rPr>
          <w:rStyle w:val="32"/>
          <w:sz w:val="24"/>
          <w:szCs w:val="24"/>
        </w:rPr>
        <w:t>способность определять цели предстоящей учебной деятельности (индивидуальной и коллективной), последовательность действий, а также оценивать достигнутые результаты и адекватно формулировать их в устной и письменной форме;</w:t>
      </w:r>
    </w:p>
    <w:p>
      <w:pPr>
        <w:numPr>
          <w:ilvl w:val="0"/>
          <w:numId w:val="2"/>
        </w:numPr>
        <w:spacing w:after="0" w:line="240" w:lineRule="auto"/>
        <w:jc w:val="both"/>
        <w:rPr>
          <w:rFonts w:ascii="Times New Roman" w:hAnsi="Times New Roman"/>
          <w:sz w:val="24"/>
          <w:szCs w:val="24"/>
        </w:rPr>
      </w:pPr>
      <w:r>
        <w:rPr>
          <w:rStyle w:val="32"/>
          <w:sz w:val="24"/>
          <w:szCs w:val="24"/>
        </w:rPr>
        <w:t>умение воспроизводить прослушанный или прочитанный текст с разной степенью свернутости;</w:t>
      </w:r>
    </w:p>
    <w:p>
      <w:pPr>
        <w:numPr>
          <w:ilvl w:val="0"/>
          <w:numId w:val="2"/>
        </w:numPr>
        <w:spacing w:after="0" w:line="240" w:lineRule="auto"/>
        <w:jc w:val="both"/>
        <w:rPr>
          <w:rFonts w:ascii="Times New Roman" w:hAnsi="Times New Roman"/>
          <w:sz w:val="24"/>
          <w:szCs w:val="24"/>
        </w:rPr>
      </w:pPr>
      <w:r>
        <w:rPr>
          <w:rStyle w:val="32"/>
          <w:sz w:val="24"/>
          <w:szCs w:val="24"/>
        </w:rPr>
        <w:t>умение создавать устные и письменные тексты разных типов, стилей речи и жанров с учетом замысла, адресата и ситуации общения;</w:t>
      </w:r>
    </w:p>
    <w:p>
      <w:pPr>
        <w:numPr>
          <w:ilvl w:val="0"/>
          <w:numId w:val="2"/>
        </w:numPr>
        <w:spacing w:after="0" w:line="240" w:lineRule="auto"/>
        <w:jc w:val="both"/>
        <w:rPr>
          <w:rFonts w:ascii="Times New Roman" w:hAnsi="Times New Roman"/>
          <w:sz w:val="24"/>
          <w:szCs w:val="24"/>
        </w:rPr>
      </w:pPr>
      <w:r>
        <w:rPr>
          <w:rStyle w:val="32"/>
          <w:sz w:val="24"/>
          <w:szCs w:val="24"/>
        </w:rPr>
        <w:t>способность свободно, правильно излагать свои мысли в устной и письменной форме;</w:t>
      </w:r>
    </w:p>
    <w:p>
      <w:pPr>
        <w:numPr>
          <w:ilvl w:val="0"/>
          <w:numId w:val="2"/>
        </w:numPr>
        <w:spacing w:after="0" w:line="240" w:lineRule="auto"/>
        <w:jc w:val="both"/>
        <w:rPr>
          <w:rFonts w:ascii="Times New Roman" w:hAnsi="Times New Roman"/>
          <w:sz w:val="24"/>
          <w:szCs w:val="24"/>
        </w:rPr>
      </w:pPr>
      <w:r>
        <w:rPr>
          <w:rStyle w:val="32"/>
          <w:sz w:val="24"/>
          <w:szCs w:val="24"/>
        </w:rPr>
        <w:t>владение разными видами монолога и диалога;</w:t>
      </w:r>
    </w:p>
    <w:p>
      <w:pPr>
        <w:numPr>
          <w:ilvl w:val="0"/>
          <w:numId w:val="2"/>
        </w:numPr>
        <w:spacing w:after="0" w:line="240" w:lineRule="auto"/>
        <w:jc w:val="both"/>
        <w:rPr>
          <w:rFonts w:ascii="Times New Roman" w:hAnsi="Times New Roman"/>
          <w:sz w:val="24"/>
          <w:szCs w:val="24"/>
        </w:rPr>
      </w:pPr>
      <w:r>
        <w:rPr>
          <w:rStyle w:val="32"/>
          <w:sz w:val="24"/>
          <w:szCs w:val="24"/>
        </w:rPr>
        <w:t>соблюдение в практике речевого общения основных орфоэпических, лексических, грамматических, стилистических норм современного родного литературного языка; соблюдение основных правил орфографии и пунктуации в процессе письменного общения;</w:t>
      </w:r>
    </w:p>
    <w:p>
      <w:pPr>
        <w:numPr>
          <w:ilvl w:val="0"/>
          <w:numId w:val="3"/>
        </w:numPr>
        <w:spacing w:after="0" w:line="240" w:lineRule="auto"/>
        <w:jc w:val="both"/>
        <w:rPr>
          <w:rFonts w:ascii="Times New Roman" w:hAnsi="Times New Roman"/>
          <w:sz w:val="24"/>
          <w:szCs w:val="24"/>
        </w:rPr>
      </w:pPr>
      <w:r>
        <w:rPr>
          <w:rStyle w:val="32"/>
          <w:sz w:val="24"/>
          <w:szCs w:val="24"/>
        </w:rPr>
        <w:t>способность участвовать в речевом общении, соблюдая нормы речевого этикета;</w:t>
      </w:r>
    </w:p>
    <w:p>
      <w:pPr>
        <w:numPr>
          <w:ilvl w:val="0"/>
          <w:numId w:val="3"/>
        </w:numPr>
        <w:spacing w:after="0" w:line="240" w:lineRule="auto"/>
        <w:jc w:val="both"/>
        <w:rPr>
          <w:rFonts w:ascii="Times New Roman" w:hAnsi="Times New Roman"/>
          <w:sz w:val="24"/>
          <w:szCs w:val="24"/>
        </w:rPr>
      </w:pPr>
      <w:r>
        <w:rPr>
          <w:rStyle w:val="32"/>
          <w:sz w:val="24"/>
          <w:szCs w:val="24"/>
        </w:rPr>
        <w:t>способность оценивать свою речь с точки зрения ее содержания, языкового оформления; умение находить грамматические и речевые ошибки, недочеты, исправлять их; совершенствовать и редактировать собственные тексты;</w:t>
      </w:r>
    </w:p>
    <w:p>
      <w:pPr>
        <w:numPr>
          <w:ilvl w:val="0"/>
          <w:numId w:val="3"/>
        </w:numPr>
        <w:spacing w:after="0" w:line="240" w:lineRule="auto"/>
        <w:jc w:val="both"/>
        <w:rPr>
          <w:rFonts w:ascii="Times New Roman" w:hAnsi="Times New Roman"/>
          <w:sz w:val="24"/>
          <w:szCs w:val="24"/>
        </w:rPr>
      </w:pPr>
      <w:r>
        <w:rPr>
          <w:rStyle w:val="32"/>
          <w:sz w:val="24"/>
          <w:szCs w:val="24"/>
        </w:rPr>
        <w:t>умение выступать перед аудиторией сверстников с небольшими сообщениями, докладами;</w:t>
      </w:r>
    </w:p>
    <w:p>
      <w:pPr>
        <w:numPr>
          <w:ilvl w:val="0"/>
          <w:numId w:val="3"/>
        </w:numPr>
        <w:spacing w:after="0" w:line="240" w:lineRule="auto"/>
        <w:jc w:val="both"/>
        <w:rPr>
          <w:rFonts w:ascii="Times New Roman" w:hAnsi="Times New Roman"/>
          <w:sz w:val="24"/>
          <w:szCs w:val="24"/>
        </w:rPr>
      </w:pPr>
      <w:r>
        <w:rPr>
          <w:rStyle w:val="32"/>
          <w:sz w:val="24"/>
          <w:szCs w:val="24"/>
        </w:rPr>
        <w:t>применение приобретенных знаний, умений и навыков в повседневной жизни; способность использовать родной язык как средство получения знаний по другим учебным предметам, применять полученные знания, умения и навыки анализа языковых явлений на межпредметном уровне (на уроках иностранного языка, литературы и др.);</w:t>
      </w:r>
    </w:p>
    <w:p>
      <w:pPr>
        <w:numPr>
          <w:ilvl w:val="0"/>
          <w:numId w:val="3"/>
        </w:numPr>
        <w:spacing w:after="0" w:line="240" w:lineRule="auto"/>
        <w:jc w:val="both"/>
        <w:rPr>
          <w:rFonts w:ascii="Times New Roman" w:hAnsi="Times New Roman"/>
          <w:sz w:val="24"/>
          <w:szCs w:val="24"/>
        </w:rPr>
      </w:pPr>
      <w:r>
        <w:rPr>
          <w:rStyle w:val="32"/>
          <w:sz w:val="24"/>
          <w:szCs w:val="24"/>
        </w:rPr>
        <w:t>коммуникативно-целесообразное взаимодействие с окружающими людьми в процессе речевого общения, совместного выполнения какой-либо задачи, участия в спорах, обсуждениях; 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w:t>
      </w:r>
    </w:p>
    <w:p>
      <w:pPr>
        <w:pStyle w:val="31"/>
        <w:spacing w:before="0" w:beforeAutospacing="0" w:after="0" w:afterAutospacing="0"/>
        <w:ind w:left="340" w:firstLine="708"/>
        <w:jc w:val="both"/>
        <w:rPr>
          <w:rStyle w:val="33"/>
          <w:b/>
          <w:bCs/>
        </w:rPr>
      </w:pPr>
    </w:p>
    <w:p>
      <w:pPr>
        <w:pStyle w:val="31"/>
        <w:spacing w:before="0" w:beforeAutospacing="0" w:after="0" w:afterAutospacing="0"/>
        <w:ind w:left="340" w:firstLine="708"/>
        <w:jc w:val="both"/>
      </w:pPr>
      <w:r>
        <w:rPr>
          <w:rStyle w:val="33"/>
          <w:b/>
          <w:bCs/>
        </w:rPr>
        <w:t>3. Предметные результаты:</w:t>
      </w:r>
    </w:p>
    <w:p>
      <w:pPr>
        <w:numPr>
          <w:ilvl w:val="0"/>
          <w:numId w:val="4"/>
        </w:numPr>
        <w:spacing w:after="0" w:line="240" w:lineRule="auto"/>
        <w:jc w:val="both"/>
        <w:rPr>
          <w:rFonts w:ascii="Times New Roman" w:hAnsi="Times New Roman"/>
          <w:sz w:val="24"/>
          <w:szCs w:val="24"/>
        </w:rPr>
      </w:pPr>
      <w:r>
        <w:rPr>
          <w:rStyle w:val="32"/>
          <w:sz w:val="24"/>
          <w:szCs w:val="24"/>
        </w:rPr>
        <w:t>представление об основных функциях языка, о роли родного языка как национального языка татарского народа, как государственного языка Республики Татарстан, о связи языка и культуры народа, о роли родного языка в жизни человека и общества;</w:t>
      </w:r>
    </w:p>
    <w:p>
      <w:pPr>
        <w:numPr>
          <w:ilvl w:val="0"/>
          <w:numId w:val="4"/>
        </w:numPr>
        <w:spacing w:after="0" w:line="240" w:lineRule="auto"/>
        <w:jc w:val="both"/>
        <w:rPr>
          <w:rFonts w:ascii="Times New Roman" w:hAnsi="Times New Roman"/>
          <w:sz w:val="24"/>
          <w:szCs w:val="24"/>
        </w:rPr>
      </w:pPr>
      <w:r>
        <w:rPr>
          <w:rStyle w:val="32"/>
          <w:sz w:val="24"/>
          <w:szCs w:val="24"/>
        </w:rPr>
        <w:t>понимание места родного языка в системе гуманитарных наук и его роли в образовании в целом;</w:t>
      </w:r>
    </w:p>
    <w:p>
      <w:pPr>
        <w:numPr>
          <w:ilvl w:val="0"/>
          <w:numId w:val="4"/>
        </w:numPr>
        <w:spacing w:after="0" w:line="240" w:lineRule="auto"/>
        <w:jc w:val="both"/>
        <w:rPr>
          <w:rFonts w:ascii="Times New Roman" w:hAnsi="Times New Roman"/>
          <w:sz w:val="24"/>
          <w:szCs w:val="24"/>
        </w:rPr>
      </w:pPr>
      <w:r>
        <w:rPr>
          <w:rStyle w:val="32"/>
          <w:sz w:val="24"/>
          <w:szCs w:val="24"/>
        </w:rPr>
        <w:t>усвоение основ научных знаний о родном языке; понимание взаимосвязи его уровней и единиц;</w:t>
      </w:r>
    </w:p>
    <w:p>
      <w:pPr>
        <w:numPr>
          <w:ilvl w:val="0"/>
          <w:numId w:val="4"/>
        </w:numPr>
        <w:spacing w:after="0" w:line="240" w:lineRule="auto"/>
        <w:jc w:val="both"/>
        <w:rPr>
          <w:rFonts w:ascii="Times New Roman" w:hAnsi="Times New Roman"/>
          <w:sz w:val="24"/>
          <w:szCs w:val="24"/>
        </w:rPr>
      </w:pPr>
      <w:r>
        <w:rPr>
          <w:rStyle w:val="32"/>
          <w:sz w:val="24"/>
          <w:szCs w:val="24"/>
        </w:rPr>
        <w:t>освоение базовых понятий лингвистики: лингвистика и ее основные разделы; язык и речь, речевое общение, речь устная и письменная; монолог, диалог и их виды; ситуация речевого общения; разговорная речь, научный, публицистический, официально-деловой стили, язык художественной литературы; жанры научного, публицистического, официально-делового;</w:t>
      </w:r>
    </w:p>
    <w:p>
      <w:pPr>
        <w:numPr>
          <w:ilvl w:val="0"/>
          <w:numId w:val="4"/>
        </w:numPr>
        <w:spacing w:after="0" w:line="240" w:lineRule="auto"/>
        <w:jc w:val="both"/>
        <w:rPr>
          <w:rFonts w:ascii="Times New Roman" w:hAnsi="Times New Roman"/>
          <w:sz w:val="24"/>
          <w:szCs w:val="24"/>
        </w:rPr>
      </w:pPr>
      <w:r>
        <w:rPr>
          <w:rStyle w:val="32"/>
          <w:sz w:val="24"/>
          <w:szCs w:val="24"/>
        </w:rPr>
        <w:t>стилей и разговорной речи; функционально-смысловые типы речи (повествование, описание, рассуждение); текст, типы текста; основные единицы языка, их признаки и особенности употребления в речи;</w:t>
      </w:r>
    </w:p>
    <w:p>
      <w:pPr>
        <w:numPr>
          <w:ilvl w:val="0"/>
          <w:numId w:val="4"/>
        </w:numPr>
        <w:spacing w:after="0" w:line="240" w:lineRule="auto"/>
        <w:jc w:val="both"/>
        <w:rPr>
          <w:rFonts w:ascii="Times New Roman" w:hAnsi="Times New Roman"/>
          <w:sz w:val="24"/>
          <w:szCs w:val="24"/>
        </w:rPr>
      </w:pPr>
      <w:r>
        <w:rPr>
          <w:rStyle w:val="32"/>
          <w:sz w:val="24"/>
          <w:szCs w:val="24"/>
        </w:rPr>
        <w:t>овладение основными стилистическими ресурсами лексики и фразеологии родного языка, основными нормами родного литературного языка (орфоэпическими, лексическими, грамматическими, орфографическими, пунктуационными), нормами речевого этикета; использование их в своей речевой практике при создании устных и письменных высказываний;</w:t>
      </w:r>
    </w:p>
    <w:p>
      <w:pPr>
        <w:numPr>
          <w:ilvl w:val="0"/>
          <w:numId w:val="4"/>
        </w:numPr>
        <w:spacing w:after="0" w:line="240" w:lineRule="auto"/>
        <w:jc w:val="both"/>
        <w:rPr>
          <w:rFonts w:ascii="Times New Roman" w:hAnsi="Times New Roman"/>
          <w:sz w:val="24"/>
          <w:szCs w:val="24"/>
        </w:rPr>
      </w:pPr>
      <w:r>
        <w:rPr>
          <w:rStyle w:val="32"/>
          <w:sz w:val="24"/>
          <w:szCs w:val="24"/>
        </w:rPr>
        <w:t>опознавание и анализ основных единиц языка, грамматических категорий языка, уместное употребление языковых единиц адекватно ситуации речевого общения;</w:t>
      </w:r>
    </w:p>
    <w:p>
      <w:pPr>
        <w:numPr>
          <w:ilvl w:val="0"/>
          <w:numId w:val="4"/>
        </w:numPr>
        <w:spacing w:after="0" w:line="240" w:lineRule="auto"/>
        <w:jc w:val="both"/>
        <w:rPr>
          <w:rFonts w:ascii="Times New Roman" w:hAnsi="Times New Roman"/>
          <w:sz w:val="24"/>
          <w:szCs w:val="24"/>
        </w:rPr>
      </w:pPr>
      <w:r>
        <w:rPr>
          <w:rStyle w:val="32"/>
          <w:sz w:val="24"/>
          <w:szCs w:val="24"/>
        </w:rPr>
        <w:t>проведение различных видов анализа слова (фонетического, морфемного, словообразовательного, лексического, морфологического), синтаксического анализа словосочетания и предложения, многоаспектного анализа с точки зрения его основных признаков и структуры, принадлежности к определенным функциональным разновидностям языка, особенностей языкового оформления, использования выразительных средств языка;</w:t>
      </w:r>
    </w:p>
    <w:p>
      <w:pPr>
        <w:numPr>
          <w:ilvl w:val="0"/>
          <w:numId w:val="4"/>
        </w:numPr>
        <w:spacing w:after="0" w:line="240" w:lineRule="auto"/>
        <w:jc w:val="both"/>
        <w:rPr>
          <w:rFonts w:ascii="Times New Roman" w:hAnsi="Times New Roman"/>
          <w:sz w:val="24"/>
          <w:szCs w:val="24"/>
        </w:rPr>
      </w:pPr>
      <w:r>
        <w:rPr>
          <w:rStyle w:val="32"/>
          <w:sz w:val="24"/>
          <w:szCs w:val="24"/>
        </w:rPr>
        <w:t>понимание коммуникативно-эстетических возможностей лексической и грамматической синонимии и использование их в собственной речевой практике;</w:t>
      </w:r>
    </w:p>
    <w:p>
      <w:pPr>
        <w:numPr>
          <w:ilvl w:val="0"/>
          <w:numId w:val="4"/>
        </w:numPr>
        <w:spacing w:after="0" w:line="240" w:lineRule="auto"/>
        <w:jc w:val="both"/>
        <w:rPr>
          <w:rFonts w:ascii="Times New Roman" w:hAnsi="Times New Roman"/>
          <w:sz w:val="24"/>
          <w:szCs w:val="24"/>
        </w:rPr>
      </w:pPr>
      <w:r>
        <w:rPr>
          <w:rStyle w:val="32"/>
          <w:sz w:val="24"/>
          <w:szCs w:val="24"/>
        </w:rPr>
        <w:t>осознание эстетической функции родного языка, способность оценивать эстетическую сторону речевого высказывания при анализе текстов художественной литературы.</w:t>
      </w:r>
    </w:p>
    <w:p>
      <w:pPr>
        <w:spacing w:line="240" w:lineRule="auto"/>
        <w:rPr>
          <w:rFonts w:ascii="Times New Roman" w:hAnsi="Times New Roman"/>
          <w:sz w:val="24"/>
          <w:szCs w:val="24"/>
        </w:rPr>
      </w:pPr>
    </w:p>
    <w:p>
      <w:pPr>
        <w:shd w:val="clear" w:color="auto" w:fill="FFFFFF"/>
        <w:spacing w:after="0" w:line="240" w:lineRule="auto"/>
        <w:ind w:firstLine="709"/>
        <w:jc w:val="center"/>
        <w:rPr>
          <w:rFonts w:ascii="Times New Roman" w:hAnsi="Times New Roman"/>
          <w:b/>
          <w:sz w:val="24"/>
          <w:szCs w:val="24"/>
        </w:rPr>
      </w:pPr>
      <w:r>
        <w:rPr>
          <w:rFonts w:ascii="Times New Roman" w:hAnsi="Times New Roman"/>
          <w:b/>
          <w:bCs/>
          <w:sz w:val="24"/>
          <w:szCs w:val="24"/>
        </w:rPr>
        <w:br w:type="page"/>
      </w:r>
    </w:p>
    <w:p>
      <w:pPr>
        <w:shd w:val="clear" w:color="auto" w:fill="FFFFFF"/>
        <w:spacing w:after="0" w:line="240" w:lineRule="auto"/>
        <w:ind w:firstLine="709"/>
        <w:jc w:val="center"/>
        <w:rPr>
          <w:rFonts w:ascii="Times New Roman" w:hAnsi="Times New Roman"/>
          <w:b/>
          <w:sz w:val="24"/>
          <w:szCs w:val="24"/>
        </w:rPr>
      </w:pPr>
      <w:r>
        <w:rPr>
          <w:rFonts w:ascii="Times New Roman" w:hAnsi="Times New Roman"/>
          <w:b/>
          <w:sz w:val="24"/>
          <w:szCs w:val="24"/>
        </w:rPr>
        <w:t>Основное содержание и характеристика основных видов деятельности учащихся</w:t>
      </w:r>
    </w:p>
    <w:p>
      <w:pPr>
        <w:shd w:val="clear" w:color="auto" w:fill="FFFFFF"/>
        <w:spacing w:after="0" w:line="240" w:lineRule="auto"/>
        <w:ind w:firstLine="709"/>
        <w:jc w:val="center"/>
        <w:rPr>
          <w:rFonts w:ascii="Times New Roman" w:hAnsi="Times New Roman"/>
          <w:b/>
          <w:sz w:val="24"/>
          <w:szCs w:val="24"/>
        </w:rPr>
      </w:pPr>
    </w:p>
    <w:p>
      <w:pPr>
        <w:pStyle w:val="21"/>
        <w:jc w:val="center"/>
        <w:rPr>
          <w:b/>
          <w:sz w:val="24"/>
          <w:szCs w:val="24"/>
        </w:rPr>
      </w:pPr>
      <w:r>
        <w:rPr>
          <w:b/>
          <w:sz w:val="24"/>
          <w:szCs w:val="24"/>
        </w:rPr>
        <w:t>5 класс</w:t>
      </w:r>
    </w:p>
    <w:p>
      <w:pPr>
        <w:spacing w:after="0" w:line="240" w:lineRule="auto"/>
        <w:jc w:val="both"/>
        <w:rPr>
          <w:rFonts w:ascii="Times New Roman" w:hAnsi="Times New Roman"/>
          <w:b/>
          <w:sz w:val="24"/>
          <w:szCs w:val="24"/>
          <w:lang w:val="tt-RU"/>
        </w:rPr>
      </w:pPr>
    </w:p>
    <w:tbl>
      <w:tblPr>
        <w:tblStyle w:val="4"/>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9"/>
        <w:gridCol w:w="14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3219" w:type="dxa"/>
            <w:vAlign w:val="center"/>
          </w:tcPr>
          <w:p>
            <w:pPr>
              <w:pStyle w:val="21"/>
              <w:jc w:val="center"/>
              <w:rPr>
                <w:b/>
                <w:sz w:val="24"/>
                <w:szCs w:val="24"/>
              </w:rPr>
            </w:pPr>
            <w:r>
              <w:rPr>
                <w:b/>
                <w:sz w:val="24"/>
                <w:szCs w:val="24"/>
              </w:rPr>
              <w:t>Всего часов</w:t>
            </w:r>
          </w:p>
        </w:tc>
        <w:tc>
          <w:tcPr>
            <w:tcW w:w="1413" w:type="dxa"/>
            <w:vAlign w:val="center"/>
          </w:tcPr>
          <w:p>
            <w:pPr>
              <w:pStyle w:val="21"/>
              <w:jc w:val="center"/>
              <w:rPr>
                <w:b/>
                <w:sz w:val="24"/>
                <w:szCs w:val="24"/>
              </w:rPr>
            </w:pPr>
            <w:r>
              <w:rPr>
                <w:b/>
                <w:sz w:val="24"/>
                <w:szCs w:val="24"/>
              </w:rPr>
              <w:t>105 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3219" w:type="dxa"/>
            <w:vAlign w:val="center"/>
          </w:tcPr>
          <w:p>
            <w:pPr>
              <w:pStyle w:val="21"/>
              <w:rPr>
                <w:sz w:val="24"/>
                <w:szCs w:val="24"/>
              </w:rPr>
            </w:pPr>
            <w:r>
              <w:rPr>
                <w:sz w:val="24"/>
                <w:szCs w:val="24"/>
              </w:rPr>
              <w:t>Коммуникативная компетенция</w:t>
            </w:r>
          </w:p>
        </w:tc>
        <w:tc>
          <w:tcPr>
            <w:tcW w:w="1413" w:type="dxa"/>
            <w:vAlign w:val="center"/>
          </w:tcPr>
          <w:p>
            <w:pPr>
              <w:pStyle w:val="21"/>
              <w:jc w:val="center"/>
              <w:rPr>
                <w:sz w:val="24"/>
                <w:szCs w:val="24"/>
              </w:rPr>
            </w:pPr>
            <w:r>
              <w:rPr>
                <w:sz w:val="24"/>
                <w:szCs w:val="24"/>
              </w:rPr>
              <w:t>25 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3219" w:type="dxa"/>
            <w:vAlign w:val="center"/>
          </w:tcPr>
          <w:p>
            <w:pPr>
              <w:pStyle w:val="21"/>
              <w:rPr>
                <w:sz w:val="24"/>
                <w:szCs w:val="24"/>
              </w:rPr>
            </w:pPr>
            <w:r>
              <w:rPr>
                <w:sz w:val="24"/>
                <w:szCs w:val="24"/>
              </w:rPr>
              <w:t>Языковая и лингвистическая компетенция</w:t>
            </w:r>
          </w:p>
        </w:tc>
        <w:tc>
          <w:tcPr>
            <w:tcW w:w="1413" w:type="dxa"/>
            <w:vAlign w:val="center"/>
          </w:tcPr>
          <w:p>
            <w:pPr>
              <w:pStyle w:val="21"/>
              <w:jc w:val="center"/>
              <w:rPr>
                <w:sz w:val="24"/>
                <w:szCs w:val="24"/>
              </w:rPr>
            </w:pPr>
            <w:r>
              <w:rPr>
                <w:sz w:val="24"/>
                <w:szCs w:val="24"/>
              </w:rPr>
              <w:t>72 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3219" w:type="dxa"/>
            <w:vAlign w:val="center"/>
          </w:tcPr>
          <w:p>
            <w:pPr>
              <w:pStyle w:val="21"/>
              <w:rPr>
                <w:sz w:val="24"/>
                <w:szCs w:val="24"/>
              </w:rPr>
            </w:pPr>
            <w:r>
              <w:rPr>
                <w:sz w:val="24"/>
                <w:szCs w:val="24"/>
              </w:rPr>
              <w:t>Этнокультурологическая компетенция</w:t>
            </w:r>
          </w:p>
        </w:tc>
        <w:tc>
          <w:tcPr>
            <w:tcW w:w="1413" w:type="dxa"/>
            <w:vAlign w:val="center"/>
          </w:tcPr>
          <w:p>
            <w:pPr>
              <w:pStyle w:val="21"/>
              <w:jc w:val="center"/>
              <w:rPr>
                <w:sz w:val="24"/>
                <w:szCs w:val="24"/>
              </w:rPr>
            </w:pPr>
            <w:r>
              <w:rPr>
                <w:sz w:val="24"/>
                <w:szCs w:val="24"/>
              </w:rPr>
              <w:t>8 ч</w:t>
            </w:r>
          </w:p>
        </w:tc>
      </w:tr>
    </w:tbl>
    <w:p>
      <w:pPr>
        <w:pStyle w:val="21"/>
        <w:rPr>
          <w:b/>
          <w:sz w:val="24"/>
          <w:szCs w:val="24"/>
          <w:u w:val="single"/>
        </w:rPr>
      </w:pPr>
    </w:p>
    <w:tbl>
      <w:tblPr>
        <w:tblStyle w:val="4"/>
        <w:tblW w:w="5000" w:type="pct"/>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85" w:type="dxa"/>
          <w:left w:w="108" w:type="dxa"/>
          <w:bottom w:w="85" w:type="dxa"/>
          <w:right w:w="108" w:type="dxa"/>
        </w:tblCellMar>
      </w:tblPr>
      <w:tblGrid>
        <w:gridCol w:w="860"/>
        <w:gridCol w:w="2345"/>
        <w:gridCol w:w="3129"/>
        <w:gridCol w:w="45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blHeader/>
        </w:trPr>
        <w:tc>
          <w:tcPr>
            <w:tcW w:w="397" w:type="pct"/>
          </w:tcPr>
          <w:p>
            <w:pPr>
              <w:pStyle w:val="21"/>
              <w:jc w:val="center"/>
              <w:rPr>
                <w:b/>
                <w:sz w:val="24"/>
                <w:szCs w:val="24"/>
              </w:rPr>
            </w:pPr>
            <w:r>
              <w:rPr>
                <w:b/>
                <w:sz w:val="24"/>
                <w:szCs w:val="24"/>
              </w:rPr>
              <w:t>Кол-во часов</w:t>
            </w:r>
          </w:p>
        </w:tc>
        <w:tc>
          <w:tcPr>
            <w:tcW w:w="1082" w:type="pct"/>
          </w:tcPr>
          <w:p>
            <w:pPr>
              <w:pStyle w:val="21"/>
              <w:jc w:val="center"/>
              <w:rPr>
                <w:b/>
                <w:sz w:val="24"/>
                <w:szCs w:val="24"/>
              </w:rPr>
            </w:pPr>
            <w:r>
              <w:rPr>
                <w:b/>
                <w:sz w:val="24"/>
                <w:szCs w:val="24"/>
              </w:rPr>
              <w:t>Название раздела, темы</w:t>
            </w:r>
          </w:p>
        </w:tc>
        <w:tc>
          <w:tcPr>
            <w:tcW w:w="1444" w:type="pct"/>
          </w:tcPr>
          <w:p>
            <w:pPr>
              <w:pStyle w:val="21"/>
              <w:jc w:val="center"/>
              <w:rPr>
                <w:b/>
                <w:sz w:val="24"/>
                <w:szCs w:val="24"/>
              </w:rPr>
            </w:pPr>
            <w:r>
              <w:rPr>
                <w:b/>
                <w:sz w:val="24"/>
                <w:szCs w:val="24"/>
              </w:rPr>
              <w:t xml:space="preserve">Основное содержание  </w:t>
            </w:r>
          </w:p>
        </w:tc>
        <w:tc>
          <w:tcPr>
            <w:tcW w:w="2077" w:type="pct"/>
          </w:tcPr>
          <w:p>
            <w:pPr>
              <w:pStyle w:val="21"/>
              <w:jc w:val="center"/>
              <w:rPr>
                <w:b/>
                <w:sz w:val="24"/>
                <w:szCs w:val="24"/>
              </w:rPr>
            </w:pPr>
            <w:r>
              <w:rPr>
                <w:b/>
                <w:sz w:val="24"/>
                <w:szCs w:val="24"/>
              </w:rPr>
              <w:t xml:space="preserve">Характеристика основных видов деятельности учащихся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c>
          <w:tcPr>
            <w:tcW w:w="5000" w:type="pct"/>
            <w:gridSpan w:val="4"/>
          </w:tcPr>
          <w:p>
            <w:pPr>
              <w:pStyle w:val="21"/>
              <w:jc w:val="center"/>
              <w:rPr>
                <w:sz w:val="24"/>
                <w:szCs w:val="24"/>
              </w:rPr>
            </w:pPr>
            <w:r>
              <w:rPr>
                <w:sz w:val="24"/>
                <w:szCs w:val="24"/>
              </w:rPr>
              <w:t>1. СОДЕРЖАНИЕ, ОБЕСПЕЧИВАЮЩЕЕ ФОРМИРОВАНИЕ КОММУНИКАТИВНОЙ КОМПЕТЕНЦИИ (25 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c>
          <w:tcPr>
            <w:tcW w:w="397" w:type="pct"/>
          </w:tcPr>
          <w:p>
            <w:pPr>
              <w:pStyle w:val="21"/>
              <w:jc w:val="center"/>
              <w:rPr>
                <w:b/>
                <w:sz w:val="24"/>
                <w:szCs w:val="24"/>
              </w:rPr>
            </w:pPr>
            <w:r>
              <w:rPr>
                <w:b/>
                <w:sz w:val="24"/>
                <w:szCs w:val="24"/>
              </w:rPr>
              <w:t>5</w:t>
            </w:r>
          </w:p>
        </w:tc>
        <w:tc>
          <w:tcPr>
            <w:tcW w:w="1082" w:type="pct"/>
          </w:tcPr>
          <w:p>
            <w:pPr>
              <w:pStyle w:val="21"/>
              <w:rPr>
                <w:sz w:val="24"/>
                <w:szCs w:val="24"/>
              </w:rPr>
            </w:pPr>
            <w:r>
              <w:rPr>
                <w:sz w:val="24"/>
                <w:szCs w:val="24"/>
              </w:rPr>
              <w:t>Речь и речевое общение</w:t>
            </w:r>
          </w:p>
          <w:p>
            <w:pPr>
              <w:pStyle w:val="21"/>
              <w:rPr>
                <w:sz w:val="24"/>
                <w:szCs w:val="24"/>
              </w:rPr>
            </w:pPr>
          </w:p>
        </w:tc>
        <w:tc>
          <w:tcPr>
            <w:tcW w:w="1444" w:type="pct"/>
          </w:tcPr>
          <w:p>
            <w:pPr>
              <w:pStyle w:val="21"/>
              <w:rPr>
                <w:sz w:val="24"/>
                <w:szCs w:val="24"/>
              </w:rPr>
            </w:pPr>
            <w:r>
              <w:rPr>
                <w:sz w:val="24"/>
                <w:szCs w:val="24"/>
              </w:rPr>
              <w:t>Умение общаться – важная часть культуры человека.</w:t>
            </w:r>
          </w:p>
          <w:p>
            <w:pPr>
              <w:pStyle w:val="21"/>
              <w:rPr>
                <w:sz w:val="24"/>
                <w:szCs w:val="24"/>
              </w:rPr>
            </w:pPr>
            <w:r>
              <w:rPr>
                <w:sz w:val="24"/>
                <w:szCs w:val="24"/>
              </w:rPr>
              <w:t xml:space="preserve">Речь и речевое общение. Речевая ситуация. Речь устная и письменная. Речь диалогическая и монологическая. Виды монолога: повествование, описание, рассуждение. </w:t>
            </w:r>
          </w:p>
        </w:tc>
        <w:tc>
          <w:tcPr>
            <w:tcW w:w="2077" w:type="pct"/>
          </w:tcPr>
          <w:p>
            <w:pPr>
              <w:pStyle w:val="21"/>
              <w:rPr>
                <w:sz w:val="24"/>
                <w:szCs w:val="24"/>
              </w:rPr>
            </w:pPr>
            <w:r>
              <w:rPr>
                <w:sz w:val="24"/>
                <w:szCs w:val="24"/>
              </w:rPr>
              <w:t>Иметь представление о ситуациях и условиях общения, коммуникативных целях говорящего.</w:t>
            </w:r>
          </w:p>
          <w:p>
            <w:pPr>
              <w:pStyle w:val="21"/>
              <w:rPr>
                <w:sz w:val="24"/>
                <w:szCs w:val="24"/>
              </w:rPr>
            </w:pPr>
            <w:r>
              <w:rPr>
                <w:sz w:val="24"/>
                <w:szCs w:val="24"/>
              </w:rPr>
              <w:t>Иметь представление об основных особенностях устной и письменной речи. Различать образцы устной и письменной речи. Различать образцы диалогической и монологической речи. Иметь представление о различных видах монолога (повествование, описание, рассуждение) и диалога.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c>
          <w:tcPr>
            <w:tcW w:w="397" w:type="pct"/>
          </w:tcPr>
          <w:p>
            <w:pPr>
              <w:pStyle w:val="21"/>
              <w:jc w:val="center"/>
              <w:rPr>
                <w:b/>
                <w:sz w:val="24"/>
                <w:szCs w:val="24"/>
                <w:lang w:val="tt-RU"/>
              </w:rPr>
            </w:pPr>
            <w:r>
              <w:rPr>
                <w:b/>
                <w:sz w:val="24"/>
                <w:szCs w:val="24"/>
                <w:lang w:val="tt-RU"/>
              </w:rPr>
              <w:t>5</w:t>
            </w:r>
          </w:p>
        </w:tc>
        <w:tc>
          <w:tcPr>
            <w:tcW w:w="1082" w:type="pct"/>
          </w:tcPr>
          <w:p>
            <w:pPr>
              <w:pStyle w:val="21"/>
              <w:rPr>
                <w:b/>
                <w:sz w:val="24"/>
                <w:szCs w:val="24"/>
              </w:rPr>
            </w:pPr>
            <w:r>
              <w:rPr>
                <w:b/>
                <w:sz w:val="24"/>
                <w:szCs w:val="24"/>
              </w:rPr>
              <w:t>Речевая деятельность</w:t>
            </w:r>
          </w:p>
          <w:p>
            <w:pPr>
              <w:pStyle w:val="21"/>
              <w:rPr>
                <w:sz w:val="24"/>
                <w:szCs w:val="24"/>
              </w:rPr>
            </w:pPr>
          </w:p>
        </w:tc>
        <w:tc>
          <w:tcPr>
            <w:tcW w:w="1444" w:type="pct"/>
          </w:tcPr>
          <w:p>
            <w:pPr>
              <w:pStyle w:val="21"/>
              <w:jc w:val="both"/>
              <w:rPr>
                <w:sz w:val="24"/>
                <w:szCs w:val="24"/>
              </w:rPr>
            </w:pPr>
            <w:r>
              <w:rPr>
                <w:sz w:val="24"/>
                <w:szCs w:val="24"/>
              </w:rPr>
              <w:t xml:space="preserve">Речь как деятельность. Виды речевой деятельности: аудирование, говорение, чтение, письмо. Сжатый, выборочный, развёрнутый пересказ прочитанного, прослушанного, увиденного в соответствии с условиями общения. </w:t>
            </w:r>
          </w:p>
          <w:p>
            <w:pPr>
              <w:pStyle w:val="21"/>
              <w:jc w:val="both"/>
              <w:rPr>
                <w:sz w:val="24"/>
                <w:szCs w:val="24"/>
              </w:rPr>
            </w:pPr>
            <w:r>
              <w:rPr>
                <w:sz w:val="24"/>
                <w:szCs w:val="24"/>
              </w:rPr>
              <w:t>Поиск информации в Интернете по указанным в учебнике ссылкам.</w:t>
            </w:r>
          </w:p>
        </w:tc>
        <w:tc>
          <w:tcPr>
            <w:tcW w:w="2077" w:type="pct"/>
          </w:tcPr>
          <w:p>
            <w:pPr>
              <w:pStyle w:val="21"/>
              <w:jc w:val="both"/>
              <w:rPr>
                <w:i/>
                <w:sz w:val="24"/>
                <w:szCs w:val="24"/>
              </w:rPr>
            </w:pPr>
            <w:r>
              <w:rPr>
                <w:sz w:val="24"/>
                <w:szCs w:val="24"/>
              </w:rPr>
              <w:t xml:space="preserve">Иметь представление об основных видах речевой деятельности. Воспринимать зрительно или на слух основную информацию текста. Пользоваться различными видами аудирования (выборочным, ознакомительным). определённую тему. Осуществлять поиск информации, извлечённой из различных источников, представлять и передавать её с учётом заданных условий общения.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c>
          <w:tcPr>
            <w:tcW w:w="397" w:type="pct"/>
          </w:tcPr>
          <w:p>
            <w:pPr>
              <w:pStyle w:val="21"/>
              <w:jc w:val="center"/>
              <w:rPr>
                <w:b/>
                <w:sz w:val="24"/>
                <w:szCs w:val="24"/>
                <w:lang w:val="tt-RU"/>
              </w:rPr>
            </w:pPr>
            <w:r>
              <w:rPr>
                <w:b/>
                <w:sz w:val="24"/>
                <w:szCs w:val="24"/>
                <w:lang w:val="tt-RU"/>
              </w:rPr>
              <w:t>4</w:t>
            </w:r>
          </w:p>
        </w:tc>
        <w:tc>
          <w:tcPr>
            <w:tcW w:w="1082" w:type="pct"/>
          </w:tcPr>
          <w:p>
            <w:pPr>
              <w:pStyle w:val="21"/>
              <w:rPr>
                <w:b/>
                <w:sz w:val="24"/>
                <w:szCs w:val="24"/>
              </w:rPr>
            </w:pPr>
            <w:r>
              <w:rPr>
                <w:b/>
                <w:sz w:val="24"/>
                <w:szCs w:val="24"/>
              </w:rPr>
              <w:t>Текст</w:t>
            </w:r>
          </w:p>
          <w:p>
            <w:pPr>
              <w:pStyle w:val="21"/>
              <w:rPr>
                <w:sz w:val="24"/>
                <w:szCs w:val="24"/>
              </w:rPr>
            </w:pPr>
          </w:p>
        </w:tc>
        <w:tc>
          <w:tcPr>
            <w:tcW w:w="1444" w:type="pct"/>
          </w:tcPr>
          <w:p>
            <w:pPr>
              <w:pStyle w:val="21"/>
              <w:rPr>
                <w:sz w:val="24"/>
                <w:szCs w:val="24"/>
              </w:rPr>
            </w:pPr>
            <w:r>
              <w:rPr>
                <w:sz w:val="24"/>
                <w:szCs w:val="24"/>
              </w:rPr>
              <w:t>Текст как продукт речевой деятельности. Понятие текста. Тема, основная мысль текста. Микротема текста. Лексические и грамматические средства связи предложений и частей текста.</w:t>
            </w:r>
          </w:p>
          <w:p>
            <w:pPr>
              <w:pStyle w:val="21"/>
              <w:rPr>
                <w:sz w:val="24"/>
                <w:szCs w:val="24"/>
              </w:rPr>
            </w:pPr>
            <w:r>
              <w:rPr>
                <w:sz w:val="24"/>
                <w:szCs w:val="24"/>
              </w:rPr>
              <w:t>План текста (простой).</w:t>
            </w:r>
          </w:p>
          <w:p>
            <w:pPr>
              <w:pStyle w:val="21"/>
              <w:rPr>
                <w:sz w:val="24"/>
                <w:szCs w:val="24"/>
              </w:rPr>
            </w:pPr>
            <w:r>
              <w:rPr>
                <w:sz w:val="24"/>
                <w:szCs w:val="24"/>
              </w:rPr>
              <w:t>Повествование (рассказ), описание (предмета, состояния), рассуждение, их основные особенности.</w:t>
            </w:r>
          </w:p>
        </w:tc>
        <w:tc>
          <w:tcPr>
            <w:tcW w:w="2077" w:type="pct"/>
          </w:tcPr>
          <w:p>
            <w:pPr>
              <w:pStyle w:val="21"/>
              <w:rPr>
                <w:sz w:val="24"/>
                <w:szCs w:val="24"/>
              </w:rPr>
            </w:pPr>
            <w:r>
              <w:rPr>
                <w:sz w:val="24"/>
                <w:szCs w:val="24"/>
              </w:rPr>
              <w:t>Знать признаки текста. Определять тему, основную мысль текста, ключевые слова.</w:t>
            </w:r>
          </w:p>
          <w:p>
            <w:pPr>
              <w:pStyle w:val="21"/>
              <w:rPr>
                <w:sz w:val="24"/>
                <w:szCs w:val="24"/>
              </w:rPr>
            </w:pPr>
            <w:r>
              <w:rPr>
                <w:sz w:val="24"/>
                <w:szCs w:val="24"/>
              </w:rPr>
              <w:t>Выделять микротемы текста, делить его на абзацы.</w:t>
            </w:r>
          </w:p>
          <w:p>
            <w:pPr>
              <w:pStyle w:val="21"/>
              <w:rPr>
                <w:sz w:val="24"/>
                <w:szCs w:val="24"/>
              </w:rPr>
            </w:pPr>
            <w:r>
              <w:rPr>
                <w:sz w:val="24"/>
                <w:szCs w:val="24"/>
              </w:rPr>
              <w:t>Знать композиционные элементы абзаца и целого текста (зачин, основная часть, концовка).</w:t>
            </w:r>
          </w:p>
          <w:p>
            <w:pPr>
              <w:pStyle w:val="21"/>
              <w:rPr>
                <w:sz w:val="24"/>
                <w:szCs w:val="24"/>
              </w:rPr>
            </w:pPr>
            <w:r>
              <w:rPr>
                <w:sz w:val="24"/>
                <w:szCs w:val="24"/>
              </w:rPr>
              <w:t>Находить лексические и грамматические средства связи предложений и частей текста.</w:t>
            </w:r>
          </w:p>
          <w:p>
            <w:pPr>
              <w:pStyle w:val="21"/>
              <w:rPr>
                <w:i/>
                <w:sz w:val="24"/>
                <w:szCs w:val="24"/>
              </w:rPr>
            </w:pPr>
            <w:r>
              <w:rPr>
                <w:i/>
                <w:sz w:val="24"/>
                <w:szCs w:val="24"/>
              </w:rPr>
              <w:t>Озаглавливать текст, аргументируя своё предложение.</w:t>
            </w:r>
          </w:p>
          <w:p>
            <w:pPr>
              <w:pStyle w:val="21"/>
              <w:rPr>
                <w:sz w:val="24"/>
                <w:szCs w:val="24"/>
              </w:rPr>
            </w:pPr>
            <w:r>
              <w:rPr>
                <w:sz w:val="24"/>
                <w:szCs w:val="24"/>
              </w:rPr>
              <w:t>Анализировать и характеризовать текст с точки зрения единства темы, последовательности изложения.</w:t>
            </w:r>
          </w:p>
          <w:p>
            <w:pPr>
              <w:pStyle w:val="21"/>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c>
          <w:tcPr>
            <w:tcW w:w="397" w:type="pct"/>
          </w:tcPr>
          <w:p>
            <w:pPr>
              <w:pStyle w:val="21"/>
              <w:jc w:val="center"/>
              <w:rPr>
                <w:b/>
                <w:sz w:val="24"/>
                <w:szCs w:val="24"/>
                <w:lang w:val="tt-RU"/>
              </w:rPr>
            </w:pPr>
            <w:r>
              <w:rPr>
                <w:b/>
                <w:sz w:val="24"/>
                <w:szCs w:val="24"/>
                <w:lang w:val="tt-RU"/>
              </w:rPr>
              <w:t>2</w:t>
            </w:r>
          </w:p>
          <w:p>
            <w:pPr>
              <w:pStyle w:val="21"/>
              <w:jc w:val="center"/>
              <w:rPr>
                <w:b/>
                <w:sz w:val="24"/>
                <w:szCs w:val="24"/>
                <w:lang w:val="tt-RU"/>
              </w:rPr>
            </w:pPr>
          </w:p>
          <w:p>
            <w:pPr>
              <w:pStyle w:val="21"/>
              <w:jc w:val="center"/>
              <w:rPr>
                <w:b/>
                <w:sz w:val="24"/>
                <w:szCs w:val="24"/>
                <w:lang w:val="tt-RU"/>
              </w:rPr>
            </w:pPr>
          </w:p>
          <w:p>
            <w:pPr>
              <w:pStyle w:val="21"/>
              <w:jc w:val="center"/>
              <w:rPr>
                <w:b/>
                <w:sz w:val="24"/>
                <w:szCs w:val="24"/>
                <w:lang w:val="tt-RU"/>
              </w:rPr>
            </w:pPr>
          </w:p>
          <w:p>
            <w:pPr>
              <w:pStyle w:val="21"/>
              <w:jc w:val="center"/>
              <w:rPr>
                <w:b/>
                <w:sz w:val="24"/>
                <w:szCs w:val="24"/>
                <w:lang w:val="tt-RU"/>
              </w:rPr>
            </w:pPr>
          </w:p>
          <w:p>
            <w:pPr>
              <w:pStyle w:val="21"/>
              <w:jc w:val="center"/>
              <w:rPr>
                <w:b/>
                <w:sz w:val="24"/>
                <w:szCs w:val="24"/>
                <w:lang w:val="tt-RU"/>
              </w:rPr>
            </w:pPr>
          </w:p>
          <w:p>
            <w:pPr>
              <w:pStyle w:val="21"/>
              <w:jc w:val="center"/>
              <w:rPr>
                <w:b/>
                <w:sz w:val="24"/>
                <w:szCs w:val="24"/>
                <w:lang w:val="tt-RU"/>
              </w:rPr>
            </w:pPr>
            <w:r>
              <w:rPr>
                <w:b/>
                <w:sz w:val="24"/>
                <w:szCs w:val="24"/>
                <w:lang w:val="tt-RU"/>
              </w:rPr>
              <w:t>14 ч.</w:t>
            </w:r>
          </w:p>
        </w:tc>
        <w:tc>
          <w:tcPr>
            <w:tcW w:w="1082" w:type="pct"/>
          </w:tcPr>
          <w:p>
            <w:pPr>
              <w:pStyle w:val="21"/>
              <w:rPr>
                <w:sz w:val="24"/>
                <w:szCs w:val="24"/>
              </w:rPr>
            </w:pPr>
            <w:r>
              <w:rPr>
                <w:sz w:val="24"/>
                <w:szCs w:val="24"/>
              </w:rPr>
              <w:t>Разговорный язык</w:t>
            </w:r>
          </w:p>
          <w:p>
            <w:pPr>
              <w:pStyle w:val="21"/>
              <w:rPr>
                <w:sz w:val="24"/>
                <w:szCs w:val="24"/>
              </w:rPr>
            </w:pPr>
          </w:p>
          <w:p>
            <w:pPr>
              <w:pStyle w:val="21"/>
              <w:rPr>
                <w:sz w:val="24"/>
                <w:szCs w:val="24"/>
              </w:rPr>
            </w:pPr>
          </w:p>
          <w:p>
            <w:pPr>
              <w:pStyle w:val="21"/>
              <w:rPr>
                <w:sz w:val="24"/>
                <w:szCs w:val="24"/>
              </w:rPr>
            </w:pPr>
          </w:p>
          <w:p>
            <w:pPr>
              <w:pStyle w:val="21"/>
              <w:rPr>
                <w:sz w:val="24"/>
                <w:szCs w:val="24"/>
              </w:rPr>
            </w:pPr>
          </w:p>
          <w:p>
            <w:pPr>
              <w:pStyle w:val="21"/>
              <w:rPr>
                <w:sz w:val="24"/>
                <w:szCs w:val="24"/>
              </w:rPr>
            </w:pPr>
          </w:p>
          <w:p>
            <w:pPr>
              <w:pStyle w:val="21"/>
              <w:rPr>
                <w:rFonts w:hint="default"/>
                <w:sz w:val="24"/>
                <w:szCs w:val="24"/>
                <w:lang w:val="tt-RU"/>
              </w:rPr>
            </w:pPr>
            <w:r>
              <w:rPr>
                <w:sz w:val="24"/>
                <w:szCs w:val="24"/>
                <w:lang w:val="tt-RU"/>
              </w:rPr>
              <w:t xml:space="preserve">Контроль диктант </w:t>
            </w:r>
            <w:r>
              <w:rPr>
                <w:rFonts w:hint="default"/>
                <w:sz w:val="24"/>
                <w:szCs w:val="24"/>
                <w:lang w:val="tt-RU"/>
              </w:rPr>
              <w:t>,</w:t>
            </w:r>
            <w:r>
              <w:rPr>
                <w:sz w:val="24"/>
                <w:szCs w:val="24"/>
                <w:lang w:val="tt-RU"/>
              </w:rPr>
              <w:t xml:space="preserve"> Изложение </w:t>
            </w:r>
            <w:r>
              <w:rPr>
                <w:rFonts w:hint="default"/>
                <w:sz w:val="24"/>
                <w:szCs w:val="24"/>
                <w:lang w:val="tt-RU"/>
              </w:rPr>
              <w:t>,</w:t>
            </w:r>
            <w:r>
              <w:rPr>
                <w:sz w:val="24"/>
                <w:szCs w:val="24"/>
                <w:lang w:val="tt-RU"/>
              </w:rPr>
              <w:t xml:space="preserve"> Сочинение </w:t>
            </w:r>
            <w:bookmarkStart w:id="0" w:name="_GoBack"/>
            <w:bookmarkEnd w:id="0"/>
          </w:p>
        </w:tc>
        <w:tc>
          <w:tcPr>
            <w:tcW w:w="1444" w:type="pct"/>
          </w:tcPr>
          <w:p>
            <w:pPr>
              <w:pStyle w:val="21"/>
              <w:rPr>
                <w:sz w:val="24"/>
                <w:szCs w:val="24"/>
              </w:rPr>
            </w:pPr>
            <w:r>
              <w:rPr>
                <w:sz w:val="24"/>
                <w:szCs w:val="24"/>
              </w:rPr>
              <w:t xml:space="preserve">Сфера употребления разговорного языка, типичные ситуации речевого общения. </w:t>
            </w:r>
          </w:p>
        </w:tc>
        <w:tc>
          <w:tcPr>
            <w:tcW w:w="2077" w:type="pct"/>
          </w:tcPr>
          <w:p>
            <w:pPr>
              <w:pStyle w:val="21"/>
              <w:rPr>
                <w:sz w:val="24"/>
                <w:szCs w:val="24"/>
              </w:rPr>
            </w:pPr>
            <w:r>
              <w:rPr>
                <w:sz w:val="24"/>
                <w:szCs w:val="24"/>
              </w:rPr>
              <w:t>Различать образцы разговорной речи и языка художественной литературы. Оценивать чужие и собственные речевые высказывания с точки зрения соответствия их коммуникативным требованиям, языковым нормам.</w:t>
            </w:r>
          </w:p>
          <w:p>
            <w:pPr>
              <w:pStyle w:val="21"/>
              <w:rPr>
                <w:sz w:val="24"/>
                <w:szCs w:val="24"/>
                <w:lang w:val="tt-RU"/>
              </w:rPr>
            </w:pPr>
            <w:r>
              <w:rPr>
                <w:sz w:val="24"/>
                <w:szCs w:val="24"/>
              </w:rPr>
              <w:t>Исправлять речевые недостатки</w:t>
            </w:r>
            <w:r>
              <w:rPr>
                <w:sz w:val="24"/>
                <w:szCs w:val="24"/>
                <w:lang w:val="tt-RU"/>
              </w:rPr>
              <w:t>.</w:t>
            </w:r>
          </w:p>
          <w:p>
            <w:pPr>
              <w:pStyle w:val="21"/>
              <w:jc w:val="both"/>
              <w:rPr>
                <w:sz w:val="24"/>
                <w:szCs w:val="24"/>
                <w:lang w:val="tt-RU"/>
              </w:rPr>
            </w:pPr>
            <w:r>
              <w:rPr>
                <w:sz w:val="24"/>
                <w:szCs w:val="24"/>
                <w:lang w:val="tt-RU"/>
              </w:rPr>
              <w:t>П</w:t>
            </w:r>
            <w:r>
              <w:rPr>
                <w:sz w:val="24"/>
                <w:szCs w:val="24"/>
              </w:rPr>
              <w:t xml:space="preserve">исать контрольные диктанты, изложения, сочинения; </w:t>
            </w:r>
            <w:r>
              <w:rPr>
                <w:sz w:val="24"/>
                <w:szCs w:val="24"/>
                <w:lang w:val="tt-RU"/>
              </w:rPr>
              <w:t xml:space="preserve"> изложения с элементами сочинения, соблюдая орфографические нормы татарского языка</w:t>
            </w:r>
            <w:r>
              <w:rPr>
                <w:sz w:val="24"/>
                <w:szCs w:val="24"/>
              </w:rPr>
              <w:t>; находить орфографические и пунктуационные ошибки и исправлять их.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c>
          <w:tcPr>
            <w:tcW w:w="5000" w:type="pct"/>
            <w:gridSpan w:val="4"/>
          </w:tcPr>
          <w:p>
            <w:pPr>
              <w:pStyle w:val="21"/>
              <w:jc w:val="center"/>
              <w:rPr>
                <w:sz w:val="24"/>
                <w:szCs w:val="24"/>
              </w:rPr>
            </w:pPr>
            <w:r>
              <w:rPr>
                <w:sz w:val="24"/>
                <w:szCs w:val="24"/>
              </w:rPr>
              <w:t>2. СОДЕРЖАНИЕ, ОБЕСПЕЧИВАЮЩЕЕ ФОРМИРОВАНИЕ ЯЗЫКОВОЙ И ЛИНГВИСТИЧЕСКОЙ КОМПЕТЕНЦИИ (70 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c>
          <w:tcPr>
            <w:tcW w:w="397" w:type="pct"/>
          </w:tcPr>
          <w:p>
            <w:pPr>
              <w:pStyle w:val="9"/>
              <w:shd w:val="clear" w:color="auto" w:fill="FFFFFF"/>
              <w:spacing w:before="0" w:beforeAutospacing="0" w:after="0" w:afterAutospacing="0"/>
              <w:jc w:val="center"/>
            </w:pPr>
            <w:r>
              <w:t>1 ч.</w:t>
            </w:r>
          </w:p>
          <w:p>
            <w:pPr>
              <w:pStyle w:val="21"/>
              <w:rPr>
                <w:b/>
                <w:sz w:val="24"/>
                <w:szCs w:val="24"/>
                <w:lang w:val="tt-RU"/>
              </w:rPr>
            </w:pPr>
          </w:p>
        </w:tc>
        <w:tc>
          <w:tcPr>
            <w:tcW w:w="1082" w:type="pct"/>
          </w:tcPr>
          <w:p>
            <w:pPr>
              <w:pStyle w:val="9"/>
              <w:shd w:val="clear" w:color="auto" w:fill="FFFFFF"/>
              <w:spacing w:before="0" w:beforeAutospacing="0" w:after="0" w:afterAutospacing="0"/>
              <w:jc w:val="both"/>
              <w:rPr>
                <w:lang w:val="tt-RU"/>
              </w:rPr>
            </w:pPr>
            <w:r>
              <w:rPr>
                <w:b/>
                <w:bCs/>
              </w:rPr>
              <w:t>Общие сведения о татарском языке.</w:t>
            </w:r>
            <w:r>
              <w:t xml:space="preserve"> </w:t>
            </w:r>
          </w:p>
          <w:p>
            <w:pPr>
              <w:pStyle w:val="9"/>
              <w:shd w:val="clear" w:color="auto" w:fill="FFFFFF"/>
              <w:spacing w:before="0" w:beforeAutospacing="0" w:after="0" w:afterAutospacing="0"/>
              <w:jc w:val="both"/>
            </w:pPr>
          </w:p>
        </w:tc>
        <w:tc>
          <w:tcPr>
            <w:tcW w:w="1444" w:type="pct"/>
          </w:tcPr>
          <w:p>
            <w:pPr>
              <w:pStyle w:val="21"/>
              <w:rPr>
                <w:sz w:val="24"/>
                <w:szCs w:val="24"/>
              </w:rPr>
            </w:pPr>
            <w:r>
              <w:rPr>
                <w:sz w:val="24"/>
                <w:szCs w:val="24"/>
              </w:rPr>
              <w:t xml:space="preserve">Язык как средство общения. </w:t>
            </w:r>
          </w:p>
          <w:p>
            <w:pPr>
              <w:pStyle w:val="21"/>
              <w:rPr>
                <w:sz w:val="24"/>
                <w:szCs w:val="24"/>
              </w:rPr>
            </w:pPr>
            <w:r>
              <w:rPr>
                <w:sz w:val="24"/>
                <w:szCs w:val="24"/>
              </w:rPr>
              <w:t>Татарский язык — язык татарской художественной литературы.</w:t>
            </w:r>
          </w:p>
          <w:p>
            <w:pPr>
              <w:pStyle w:val="21"/>
              <w:rPr>
                <w:sz w:val="24"/>
                <w:szCs w:val="24"/>
              </w:rPr>
            </w:pPr>
            <w:r>
              <w:rPr>
                <w:sz w:val="24"/>
                <w:szCs w:val="24"/>
              </w:rPr>
              <w:t>Лингвистика как наука о языке.</w:t>
            </w:r>
          </w:p>
          <w:p>
            <w:pPr>
              <w:pStyle w:val="21"/>
              <w:rPr>
                <w:sz w:val="24"/>
                <w:szCs w:val="24"/>
              </w:rPr>
            </w:pPr>
            <w:r>
              <w:rPr>
                <w:sz w:val="24"/>
                <w:szCs w:val="24"/>
              </w:rPr>
              <w:t>Основные разделы лингвистики (общие сведения).</w:t>
            </w:r>
          </w:p>
          <w:p>
            <w:pPr>
              <w:pStyle w:val="21"/>
              <w:rPr>
                <w:sz w:val="24"/>
                <w:szCs w:val="24"/>
              </w:rPr>
            </w:pPr>
          </w:p>
        </w:tc>
        <w:tc>
          <w:tcPr>
            <w:tcW w:w="2077" w:type="pct"/>
          </w:tcPr>
          <w:p>
            <w:pPr>
              <w:pStyle w:val="21"/>
              <w:jc w:val="both"/>
              <w:rPr>
                <w:sz w:val="24"/>
                <w:szCs w:val="24"/>
                <w:lang w:val="tt-RU"/>
              </w:rPr>
            </w:pPr>
            <w:r>
              <w:rPr>
                <w:sz w:val="24"/>
                <w:szCs w:val="24"/>
              </w:rPr>
              <w:t>Иметь представление о языках, осознавать связь татарского языка с культурой и историей России; иметь элементарные представления об основных формах функционирования современного татарского языка.</w:t>
            </w:r>
          </w:p>
          <w:p>
            <w:pPr>
              <w:pStyle w:val="21"/>
              <w:rPr>
                <w:sz w:val="24"/>
                <w:szCs w:val="24"/>
              </w:rPr>
            </w:pPr>
            <w:r>
              <w:rPr>
                <w:sz w:val="24"/>
                <w:szCs w:val="24"/>
              </w:rPr>
              <w:t>Осознавать роль языка в жизни общества и государства; роль языка в жизни человека.</w:t>
            </w:r>
          </w:p>
          <w:p>
            <w:pPr>
              <w:pStyle w:val="21"/>
              <w:rPr>
                <w:sz w:val="24"/>
                <w:szCs w:val="24"/>
              </w:rPr>
            </w:pPr>
            <w:r>
              <w:rPr>
                <w:sz w:val="24"/>
                <w:szCs w:val="24"/>
              </w:rPr>
              <w:t xml:space="preserve">Иметь представление об основных разделах лингвистики.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c>
          <w:tcPr>
            <w:tcW w:w="397" w:type="pct"/>
          </w:tcPr>
          <w:p>
            <w:pPr>
              <w:pStyle w:val="21"/>
              <w:jc w:val="center"/>
              <w:rPr>
                <w:b/>
                <w:sz w:val="24"/>
                <w:szCs w:val="24"/>
              </w:rPr>
            </w:pPr>
            <w:r>
              <w:rPr>
                <w:b/>
                <w:sz w:val="24"/>
                <w:szCs w:val="24"/>
              </w:rPr>
              <w:t>3 ч.</w:t>
            </w:r>
          </w:p>
        </w:tc>
        <w:tc>
          <w:tcPr>
            <w:tcW w:w="1082" w:type="pct"/>
          </w:tcPr>
          <w:p>
            <w:pPr>
              <w:pStyle w:val="21"/>
              <w:rPr>
                <w:sz w:val="24"/>
                <w:szCs w:val="24"/>
              </w:rPr>
            </w:pPr>
            <w:r>
              <w:rPr>
                <w:bCs/>
                <w:sz w:val="24"/>
                <w:szCs w:val="24"/>
                <w:shd w:val="clear" w:color="auto" w:fill="FFFFFF"/>
              </w:rPr>
              <w:t>Повторение</w:t>
            </w:r>
            <w:r>
              <w:rPr>
                <w:rStyle w:val="11"/>
                <w:sz w:val="24"/>
                <w:szCs w:val="24"/>
                <w:shd w:val="clear" w:color="auto" w:fill="FFFFFF"/>
                <w:lang w:val="tt-RU"/>
              </w:rPr>
              <w:t xml:space="preserve"> </w:t>
            </w:r>
            <w:r>
              <w:rPr>
                <w:sz w:val="24"/>
                <w:szCs w:val="24"/>
                <w:shd w:val="clear" w:color="auto" w:fill="FFFFFF"/>
              </w:rPr>
              <w:t>изученного</w:t>
            </w:r>
            <w:r>
              <w:rPr>
                <w:rStyle w:val="11"/>
                <w:sz w:val="24"/>
                <w:szCs w:val="24"/>
                <w:shd w:val="clear" w:color="auto" w:fill="FFFFFF"/>
                <w:lang w:val="tt-RU"/>
              </w:rPr>
              <w:t xml:space="preserve"> </w:t>
            </w:r>
            <w:r>
              <w:rPr>
                <w:bCs/>
                <w:sz w:val="24"/>
                <w:szCs w:val="24"/>
                <w:shd w:val="clear" w:color="auto" w:fill="FFFFFF"/>
              </w:rPr>
              <w:t>материала</w:t>
            </w:r>
            <w:r>
              <w:rPr>
                <w:rStyle w:val="11"/>
                <w:sz w:val="24"/>
                <w:szCs w:val="24"/>
                <w:shd w:val="clear" w:color="auto" w:fill="FFFFFF"/>
                <w:lang w:val="tt-RU"/>
              </w:rPr>
              <w:t xml:space="preserve"> </w:t>
            </w:r>
            <w:r>
              <w:rPr>
                <w:sz w:val="24"/>
                <w:szCs w:val="24"/>
                <w:shd w:val="clear" w:color="auto" w:fill="FFFFFF"/>
              </w:rPr>
              <w:t>в</w:t>
            </w:r>
            <w:r>
              <w:rPr>
                <w:rStyle w:val="11"/>
                <w:sz w:val="24"/>
                <w:szCs w:val="24"/>
                <w:shd w:val="clear" w:color="auto" w:fill="FFFFFF"/>
                <w:lang w:val="tt-RU"/>
              </w:rPr>
              <w:t xml:space="preserve"> </w:t>
            </w:r>
            <w:r>
              <w:rPr>
                <w:bCs/>
                <w:sz w:val="24"/>
                <w:szCs w:val="24"/>
                <w:shd w:val="clear" w:color="auto" w:fill="FFFFFF"/>
              </w:rPr>
              <w:t>начальных</w:t>
            </w:r>
            <w:r>
              <w:rPr>
                <w:bCs/>
                <w:sz w:val="24"/>
                <w:szCs w:val="24"/>
                <w:shd w:val="clear" w:color="auto" w:fill="FFFFFF"/>
                <w:lang w:val="tt-RU"/>
              </w:rPr>
              <w:t xml:space="preserve"> </w:t>
            </w:r>
            <w:r>
              <w:rPr>
                <w:bCs/>
                <w:sz w:val="24"/>
                <w:szCs w:val="24"/>
                <w:shd w:val="clear" w:color="auto" w:fill="FFFFFF"/>
              </w:rPr>
              <w:t>классах</w:t>
            </w:r>
            <w:r>
              <w:rPr>
                <w:bCs/>
                <w:sz w:val="24"/>
                <w:szCs w:val="24"/>
                <w:shd w:val="clear" w:color="auto" w:fill="FFFFFF"/>
                <w:lang w:val="tt-RU"/>
              </w:rPr>
              <w:t>.</w:t>
            </w:r>
          </w:p>
        </w:tc>
        <w:tc>
          <w:tcPr>
            <w:tcW w:w="1444" w:type="pct"/>
          </w:tcPr>
          <w:p>
            <w:pPr>
              <w:pStyle w:val="21"/>
              <w:jc w:val="both"/>
              <w:rPr>
                <w:sz w:val="24"/>
                <w:szCs w:val="24"/>
              </w:rPr>
            </w:pPr>
            <w:r>
              <w:rPr>
                <w:sz w:val="24"/>
                <w:szCs w:val="24"/>
              </w:rPr>
              <w:t>Звук. Система гласных звуков татарского языка. Правописание гласных. Правописание согласных. Орфографические нормы языка. Лексическое значение слова. Словообразование и изменение форм слов. Морфология как раздел грамматики.  Словосочетание как единица синтаксиса. Виды предложений по цели высказывания. Их интонационные и смысловые особенности.</w:t>
            </w:r>
          </w:p>
        </w:tc>
        <w:tc>
          <w:tcPr>
            <w:tcW w:w="2077" w:type="pct"/>
          </w:tcPr>
          <w:p>
            <w:pPr>
              <w:pStyle w:val="21"/>
              <w:jc w:val="both"/>
              <w:rPr>
                <w:sz w:val="24"/>
                <w:szCs w:val="24"/>
              </w:rPr>
            </w:pPr>
            <w:r>
              <w:rPr>
                <w:sz w:val="24"/>
                <w:szCs w:val="24"/>
                <w:lang w:val="tt-RU"/>
              </w:rPr>
              <w:t>А</w:t>
            </w:r>
            <w:r>
              <w:rPr>
                <w:sz w:val="24"/>
                <w:szCs w:val="24"/>
              </w:rPr>
              <w:t>нализировать и характеризовать устно и с помощью элементов транскрипции: отдельные звуки речи; особенности произношения и написания слова, звуки в речевом потоке, слово с точки зрения деления его на слоги</w:t>
            </w:r>
            <w:r>
              <w:rPr>
                <w:sz w:val="24"/>
                <w:szCs w:val="24"/>
                <w:lang w:val="tt-RU"/>
              </w:rPr>
              <w:t xml:space="preserve">; </w:t>
            </w:r>
            <w:r>
              <w:rPr>
                <w:sz w:val="24"/>
                <w:szCs w:val="24"/>
              </w:rPr>
              <w:t>находить орфографические ошибки и исправлять их; о</w:t>
            </w:r>
            <w:r>
              <w:rPr>
                <w:rStyle w:val="32"/>
                <w:sz w:val="24"/>
                <w:szCs w:val="24"/>
              </w:rPr>
              <w:t>пределять синтаксическую роль частей речи</w:t>
            </w:r>
            <w:r>
              <w:rPr>
                <w:sz w:val="24"/>
                <w:szCs w:val="24"/>
              </w:rPr>
              <w:t>; проводить морфологический анализ слова</w:t>
            </w:r>
            <w:r>
              <w:rPr>
                <w:sz w:val="24"/>
                <w:szCs w:val="24"/>
                <w:lang w:val="tt-RU"/>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2037" w:hRule="atLeast"/>
        </w:trPr>
        <w:tc>
          <w:tcPr>
            <w:tcW w:w="397" w:type="pct"/>
          </w:tcPr>
          <w:p>
            <w:pPr>
              <w:pStyle w:val="21"/>
              <w:jc w:val="center"/>
              <w:rPr>
                <w:b/>
                <w:sz w:val="24"/>
                <w:szCs w:val="24"/>
              </w:rPr>
            </w:pPr>
            <w:r>
              <w:rPr>
                <w:b/>
                <w:sz w:val="24"/>
                <w:szCs w:val="24"/>
              </w:rPr>
              <w:t>10</w:t>
            </w:r>
          </w:p>
          <w:p>
            <w:pPr>
              <w:pStyle w:val="21"/>
              <w:jc w:val="center"/>
              <w:rPr>
                <w:b/>
                <w:sz w:val="24"/>
                <w:szCs w:val="24"/>
              </w:rPr>
            </w:pPr>
          </w:p>
        </w:tc>
        <w:tc>
          <w:tcPr>
            <w:tcW w:w="1082" w:type="pct"/>
          </w:tcPr>
          <w:p>
            <w:pPr>
              <w:pStyle w:val="21"/>
              <w:rPr>
                <w:sz w:val="24"/>
                <w:szCs w:val="24"/>
                <w:lang w:val="tt-RU"/>
              </w:rPr>
            </w:pPr>
            <w:r>
              <w:rPr>
                <w:sz w:val="24"/>
                <w:szCs w:val="24"/>
              </w:rPr>
              <w:t>Фонетика</w:t>
            </w:r>
            <w:r>
              <w:rPr>
                <w:bCs/>
                <w:sz w:val="24"/>
                <w:szCs w:val="24"/>
              </w:rPr>
              <w:t xml:space="preserve"> и </w:t>
            </w:r>
            <w:r>
              <w:rPr>
                <w:sz w:val="24"/>
                <w:szCs w:val="24"/>
                <w:lang w:val="tt-RU"/>
              </w:rPr>
              <w:t xml:space="preserve">графика. </w:t>
            </w:r>
          </w:p>
          <w:p>
            <w:pPr>
              <w:pStyle w:val="21"/>
              <w:rPr>
                <w:b/>
                <w:sz w:val="24"/>
                <w:szCs w:val="24"/>
              </w:rPr>
            </w:pPr>
          </w:p>
        </w:tc>
        <w:tc>
          <w:tcPr>
            <w:tcW w:w="1444" w:type="pct"/>
          </w:tcPr>
          <w:p>
            <w:pPr>
              <w:pStyle w:val="9"/>
              <w:shd w:val="clear" w:color="auto" w:fill="FFFFFF"/>
              <w:spacing w:before="0" w:beforeAutospacing="0" w:after="0" w:afterAutospacing="0"/>
              <w:jc w:val="both"/>
            </w:pPr>
            <w:r>
              <w:t>Фонетика как раздел лингвистики. Органы речи, их участие в образовании звуков речи. Система гласных звуков татарского языка, их количество. Классификация гласных звуков. Изменения в системе гласных звуков татарского языка. Закон сингармонизма, его виды. Сокращение гласных звуков. Дифтонги. Согласные в татарском языке, их количество. Классификация согласных звуков. Изменения в системе согласных звуков татарского языка. Ассимиляция согласных, виды ассимиляции. Гласные и согласные звуки в татарском и русском языках. Понятие об интонации. Ударение в татарском языке. Случаи, когда ударение не сохраняется в собственных и заимствованных словах татарского языка. Трудные случаи ударения в формах слов. Повторение. Контрольная работа.</w:t>
            </w:r>
          </w:p>
        </w:tc>
        <w:tc>
          <w:tcPr>
            <w:tcW w:w="2077" w:type="pct"/>
          </w:tcPr>
          <w:p>
            <w:pPr>
              <w:pStyle w:val="21"/>
              <w:jc w:val="both"/>
              <w:rPr>
                <w:sz w:val="24"/>
                <w:szCs w:val="24"/>
              </w:rPr>
            </w:pPr>
            <w:r>
              <w:rPr>
                <w:sz w:val="24"/>
                <w:szCs w:val="24"/>
              </w:rPr>
              <w:t>Осознавать (понимать) смыслоразличительную функцию звука. Понимать устройство речевого аппарата, способы образования звуков татарского языка.</w:t>
            </w:r>
          </w:p>
          <w:p>
            <w:pPr>
              <w:pStyle w:val="21"/>
              <w:jc w:val="both"/>
              <w:rPr>
                <w:sz w:val="24"/>
                <w:szCs w:val="24"/>
              </w:rPr>
            </w:pPr>
            <w:r>
              <w:rPr>
                <w:sz w:val="24"/>
                <w:szCs w:val="24"/>
              </w:rPr>
              <w:t>Анализировать и характеризовать устно и с помощью элементов транскрипции: отдельные звуки речи; особенности произношения и написания слова, звуки в речевом потоке, слово с точки зрения деления его на слоги.</w:t>
            </w:r>
          </w:p>
          <w:p>
            <w:pPr>
              <w:pStyle w:val="21"/>
              <w:jc w:val="both"/>
              <w:rPr>
                <w:sz w:val="24"/>
                <w:szCs w:val="24"/>
              </w:rPr>
            </w:pPr>
            <w:r>
              <w:rPr>
                <w:sz w:val="24"/>
                <w:szCs w:val="24"/>
              </w:rPr>
              <w:t>Проводить фонетический анализ слова.</w:t>
            </w:r>
          </w:p>
          <w:p>
            <w:pPr>
              <w:pStyle w:val="21"/>
              <w:jc w:val="both"/>
              <w:rPr>
                <w:sz w:val="24"/>
                <w:szCs w:val="24"/>
              </w:rPr>
            </w:pPr>
            <w:r>
              <w:rPr>
                <w:sz w:val="24"/>
                <w:szCs w:val="24"/>
              </w:rPr>
              <w:t>Распознавать гласные и согласные; ударные и безударные гласные; согласные шумные (звонкие и глухие) и сонорные; закон сингармонизма, его виды.</w:t>
            </w:r>
          </w:p>
          <w:p>
            <w:pPr>
              <w:pStyle w:val="21"/>
              <w:jc w:val="both"/>
              <w:rPr>
                <w:sz w:val="24"/>
                <w:szCs w:val="24"/>
              </w:rPr>
            </w:pPr>
            <w:r>
              <w:rPr>
                <w:sz w:val="24"/>
                <w:szCs w:val="24"/>
              </w:rPr>
              <w:t xml:space="preserve">Классифицировать и группировать звуки речи по заданным признакам, слова по заданным параметрам их звукового состава; определять место ударного слога, наблюдать за перемещением ударения при изменении формы слова. </w:t>
            </w:r>
          </w:p>
          <w:p>
            <w:pPr>
              <w:pStyle w:val="21"/>
              <w:jc w:val="both"/>
              <w:rPr>
                <w:sz w:val="24"/>
                <w:szCs w:val="24"/>
              </w:rPr>
            </w:pPr>
            <w:r>
              <w:rPr>
                <w:sz w:val="24"/>
                <w:szCs w:val="24"/>
              </w:rPr>
              <w:t xml:space="preserve">Овладеть нормативным ударением в словах и их формах, трудных с акцентологической точки зрения (глаголы повелительного наклонения и т. д.).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3750" w:hRule="atLeast"/>
        </w:trPr>
        <w:tc>
          <w:tcPr>
            <w:tcW w:w="397" w:type="pct"/>
          </w:tcPr>
          <w:p>
            <w:pPr>
              <w:pStyle w:val="21"/>
              <w:rPr>
                <w:b/>
                <w:sz w:val="24"/>
                <w:szCs w:val="24"/>
              </w:rPr>
            </w:pPr>
          </w:p>
          <w:p>
            <w:pPr>
              <w:pStyle w:val="21"/>
              <w:jc w:val="center"/>
              <w:rPr>
                <w:b/>
                <w:sz w:val="24"/>
                <w:szCs w:val="24"/>
              </w:rPr>
            </w:pPr>
            <w:r>
              <w:rPr>
                <w:b/>
                <w:sz w:val="24"/>
                <w:szCs w:val="24"/>
              </w:rPr>
              <w:t>8</w:t>
            </w:r>
          </w:p>
          <w:p>
            <w:pPr>
              <w:pStyle w:val="21"/>
              <w:jc w:val="center"/>
              <w:rPr>
                <w:b/>
                <w:sz w:val="24"/>
                <w:szCs w:val="24"/>
              </w:rPr>
            </w:pPr>
          </w:p>
        </w:tc>
        <w:tc>
          <w:tcPr>
            <w:tcW w:w="1082" w:type="pct"/>
          </w:tcPr>
          <w:p>
            <w:pPr>
              <w:pStyle w:val="21"/>
              <w:rPr>
                <w:sz w:val="24"/>
                <w:szCs w:val="24"/>
                <w:lang w:val="tt-RU"/>
              </w:rPr>
            </w:pPr>
          </w:p>
          <w:p>
            <w:pPr>
              <w:pStyle w:val="21"/>
              <w:rPr>
                <w:sz w:val="24"/>
                <w:szCs w:val="24"/>
                <w:lang w:val="tt-RU"/>
              </w:rPr>
            </w:pPr>
            <w:r>
              <w:rPr>
                <w:sz w:val="24"/>
                <w:szCs w:val="24"/>
                <w:lang w:val="tt-RU"/>
              </w:rPr>
              <w:t>Орфоэпия и орфография.</w:t>
            </w:r>
          </w:p>
          <w:p>
            <w:pPr>
              <w:pStyle w:val="21"/>
              <w:rPr>
                <w:sz w:val="24"/>
                <w:szCs w:val="24"/>
              </w:rPr>
            </w:pPr>
          </w:p>
        </w:tc>
        <w:tc>
          <w:tcPr>
            <w:tcW w:w="1444" w:type="pct"/>
          </w:tcPr>
          <w:p>
            <w:pPr>
              <w:pStyle w:val="9"/>
              <w:shd w:val="clear" w:color="auto" w:fill="FFFFFF"/>
              <w:spacing w:before="0" w:beforeAutospacing="0" w:after="0" w:afterAutospacing="0"/>
              <w:jc w:val="both"/>
              <w:rPr>
                <w:lang w:val="tt-RU"/>
              </w:rPr>
            </w:pPr>
            <w:r>
              <w:t>Нормы литературного языка. Понятие о нормах орфоэпии. Орфоэпический словарь. Фонетический анализ.</w:t>
            </w:r>
          </w:p>
          <w:p>
            <w:pPr>
              <w:pStyle w:val="9"/>
              <w:shd w:val="clear" w:color="auto" w:fill="FFFFFF"/>
              <w:spacing w:before="0" w:beforeAutospacing="0" w:after="0" w:afterAutospacing="0"/>
              <w:jc w:val="both"/>
            </w:pPr>
            <w:r>
              <w:t>Общие сведения о графике и орфографии. Алфавит татарского языка.</w:t>
            </w:r>
            <w:r>
              <w:rPr>
                <w:lang w:val="tt-RU"/>
              </w:rPr>
              <w:t xml:space="preserve"> </w:t>
            </w:r>
            <w:r>
              <w:t>Орфография. Правописание гласных. Правописание согласных. Правописание букв, обозначающих сочетание двух звуков. Правописание букв “ъ” и “ь”.</w:t>
            </w:r>
          </w:p>
          <w:p>
            <w:pPr>
              <w:pStyle w:val="9"/>
              <w:shd w:val="clear" w:color="auto" w:fill="FFFFFF"/>
              <w:spacing w:before="0" w:beforeAutospacing="0" w:after="0" w:afterAutospacing="0"/>
              <w:jc w:val="both"/>
              <w:rPr>
                <w:lang w:val="tt-RU"/>
              </w:rPr>
            </w:pPr>
            <w:r>
              <w:t>Орфографический словарь. Орфографические нормы языка.</w:t>
            </w:r>
          </w:p>
          <w:p>
            <w:pPr>
              <w:pStyle w:val="21"/>
              <w:jc w:val="both"/>
              <w:rPr>
                <w:sz w:val="24"/>
                <w:szCs w:val="24"/>
                <w:lang w:val="tt-RU"/>
              </w:rPr>
            </w:pPr>
            <w:r>
              <w:rPr>
                <w:sz w:val="24"/>
                <w:szCs w:val="24"/>
                <w:lang w:val="tt-RU"/>
              </w:rPr>
              <w:t>Повторение.</w:t>
            </w:r>
          </w:p>
        </w:tc>
        <w:tc>
          <w:tcPr>
            <w:tcW w:w="2077" w:type="pct"/>
          </w:tcPr>
          <w:p>
            <w:pPr>
              <w:pStyle w:val="21"/>
              <w:jc w:val="both"/>
              <w:rPr>
                <w:sz w:val="24"/>
                <w:szCs w:val="24"/>
                <w:lang w:val="tt-RU"/>
              </w:rPr>
            </w:pPr>
            <w:r>
              <w:rPr>
                <w:sz w:val="24"/>
                <w:szCs w:val="24"/>
              </w:rPr>
              <w:t xml:space="preserve"> </w:t>
            </w:r>
            <w:r>
              <w:rPr>
                <w:rStyle w:val="32"/>
                <w:sz w:val="24"/>
                <w:szCs w:val="24"/>
              </w:rPr>
              <w:t xml:space="preserve">Правильно произносить сложносокращенные слова. </w:t>
            </w:r>
            <w:r>
              <w:rPr>
                <w:sz w:val="24"/>
                <w:szCs w:val="24"/>
              </w:rPr>
              <w:t xml:space="preserve">Использовать орфоэпический словарь. </w:t>
            </w:r>
          </w:p>
          <w:p>
            <w:pPr>
              <w:pStyle w:val="21"/>
              <w:jc w:val="both"/>
              <w:rPr>
                <w:sz w:val="24"/>
                <w:szCs w:val="24"/>
              </w:rPr>
            </w:pPr>
            <w:r>
              <w:rPr>
                <w:sz w:val="24"/>
                <w:szCs w:val="24"/>
              </w:rPr>
              <w:t xml:space="preserve">Сопоставлять и анализировать звуковой и буквенный состав слова: использовать знание алфавита при поиске информации; использовать орфографические словари; находить орфографические ошибки и исправлять их; писать контрольные диктанты, изложения, сочинения; </w:t>
            </w:r>
            <w:r>
              <w:rPr>
                <w:sz w:val="24"/>
                <w:szCs w:val="24"/>
                <w:lang w:val="tt-RU"/>
              </w:rPr>
              <w:t xml:space="preserve"> изложения с элементами сочинения, соблюдая орфографические нормы татарского языка</w:t>
            </w:r>
            <w:r>
              <w:rPr>
                <w:sz w:val="24"/>
                <w:szCs w:val="24"/>
              </w:rPr>
              <w:t xml:space="preserve">; проводить фонетический и орфоэпический анализ слова. </w:t>
            </w:r>
            <w:r>
              <w:rPr>
                <w:rStyle w:val="32"/>
                <w:sz w:val="24"/>
                <w:szCs w:val="24"/>
              </w:rPr>
              <w:t>Находить в словах изученные орфограммы. Характеризовать изученные орфограммы и объяснять написание слов.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540" w:hRule="atLeast"/>
        </w:trPr>
        <w:tc>
          <w:tcPr>
            <w:tcW w:w="397" w:type="pct"/>
          </w:tcPr>
          <w:p>
            <w:pPr>
              <w:pStyle w:val="21"/>
              <w:jc w:val="center"/>
              <w:rPr>
                <w:b/>
                <w:sz w:val="24"/>
                <w:szCs w:val="24"/>
              </w:rPr>
            </w:pPr>
            <w:r>
              <w:rPr>
                <w:b/>
                <w:sz w:val="24"/>
                <w:szCs w:val="24"/>
              </w:rPr>
              <w:t>15</w:t>
            </w:r>
          </w:p>
        </w:tc>
        <w:tc>
          <w:tcPr>
            <w:tcW w:w="1082" w:type="pct"/>
          </w:tcPr>
          <w:p>
            <w:pPr>
              <w:pStyle w:val="21"/>
              <w:rPr>
                <w:b/>
                <w:sz w:val="24"/>
                <w:szCs w:val="24"/>
              </w:rPr>
            </w:pPr>
            <w:r>
              <w:rPr>
                <w:b/>
                <w:sz w:val="24"/>
                <w:szCs w:val="24"/>
              </w:rPr>
              <w:t>Лексикология и фразеология</w:t>
            </w:r>
          </w:p>
          <w:p>
            <w:pPr>
              <w:pStyle w:val="21"/>
              <w:rPr>
                <w:sz w:val="24"/>
                <w:szCs w:val="24"/>
                <w:lang w:val="tt-RU"/>
              </w:rPr>
            </w:pPr>
          </w:p>
        </w:tc>
        <w:tc>
          <w:tcPr>
            <w:tcW w:w="1444" w:type="pct"/>
          </w:tcPr>
          <w:p>
            <w:pPr>
              <w:pStyle w:val="21"/>
              <w:jc w:val="both"/>
              <w:rPr>
                <w:sz w:val="24"/>
                <w:szCs w:val="24"/>
              </w:rPr>
            </w:pPr>
            <w:r>
              <w:rPr>
                <w:sz w:val="24"/>
                <w:szCs w:val="24"/>
              </w:rPr>
              <w:t xml:space="preserve">Лексикология как раздел лингвистики. </w:t>
            </w:r>
          </w:p>
          <w:p>
            <w:pPr>
              <w:pStyle w:val="9"/>
              <w:shd w:val="clear" w:color="auto" w:fill="FFFFFF"/>
              <w:spacing w:before="0" w:beforeAutospacing="0" w:after="0" w:afterAutospacing="0"/>
              <w:jc w:val="both"/>
            </w:pPr>
            <w:r>
              <w:t>Слово как основная единица языка. Лексическое значение слова. Однозначные и многозначные слова. Прямое и переносное значения слова. Антонимы, синонимы, паронимы, омонимы и их виды.</w:t>
            </w:r>
          </w:p>
          <w:p>
            <w:pPr>
              <w:spacing w:after="0" w:line="240" w:lineRule="auto"/>
              <w:contextualSpacing/>
              <w:jc w:val="both"/>
              <w:rPr>
                <w:rFonts w:ascii="Times New Roman" w:hAnsi="Times New Roman"/>
                <w:sz w:val="24"/>
                <w:szCs w:val="24"/>
              </w:rPr>
            </w:pPr>
            <w:r>
              <w:rPr>
                <w:rFonts w:ascii="Times New Roman" w:hAnsi="Times New Roman"/>
                <w:sz w:val="24"/>
                <w:szCs w:val="24"/>
              </w:rPr>
              <w:t>Исконно татарские и заимствованные слова.</w:t>
            </w:r>
          </w:p>
          <w:p>
            <w:pPr>
              <w:spacing w:after="0" w:line="240" w:lineRule="auto"/>
              <w:contextualSpacing/>
              <w:jc w:val="both"/>
              <w:rPr>
                <w:rFonts w:ascii="Times New Roman" w:hAnsi="Times New Roman"/>
                <w:sz w:val="24"/>
                <w:szCs w:val="24"/>
              </w:rPr>
            </w:pPr>
            <w:r>
              <w:rPr>
                <w:rFonts w:ascii="Times New Roman" w:hAnsi="Times New Roman"/>
                <w:sz w:val="24"/>
                <w:szCs w:val="24"/>
              </w:rPr>
              <w:t xml:space="preserve">Словарный состав татарского языка. Активная и пассивная лексика. Устаревшие слова и неологизмы. </w:t>
            </w:r>
          </w:p>
          <w:p>
            <w:pPr>
              <w:pStyle w:val="9"/>
              <w:shd w:val="clear" w:color="auto" w:fill="FFFFFF"/>
              <w:spacing w:before="0" w:beforeAutospacing="0" w:after="0" w:afterAutospacing="0"/>
              <w:jc w:val="both"/>
            </w:pPr>
            <w:r>
              <w:t>Фразеологизмы, их значения. Особенности употребления фразеологизмов в речи.</w:t>
            </w:r>
          </w:p>
          <w:p>
            <w:pPr>
              <w:pStyle w:val="9"/>
              <w:shd w:val="clear" w:color="auto" w:fill="FFFFFF"/>
              <w:spacing w:before="0" w:beforeAutospacing="0" w:after="0" w:afterAutospacing="0"/>
              <w:jc w:val="both"/>
            </w:pPr>
            <w:r>
              <w:t>Словари различных типов, их использование в различных видах деятельности.</w:t>
            </w:r>
          </w:p>
          <w:p>
            <w:pPr>
              <w:pStyle w:val="9"/>
              <w:shd w:val="clear" w:color="auto" w:fill="FFFFFF"/>
              <w:spacing w:before="0" w:beforeAutospacing="0" w:after="0" w:afterAutospacing="0"/>
              <w:jc w:val="both"/>
              <w:rPr>
                <w:lang w:val="tt-RU"/>
              </w:rPr>
            </w:pPr>
            <w:r>
              <w:t>Основные лексические нормы татарского языка. Лексический анализ слова.</w:t>
            </w:r>
          </w:p>
          <w:p>
            <w:pPr>
              <w:pStyle w:val="21"/>
              <w:jc w:val="both"/>
              <w:rPr>
                <w:sz w:val="24"/>
                <w:szCs w:val="24"/>
              </w:rPr>
            </w:pPr>
            <w:r>
              <w:rPr>
                <w:sz w:val="24"/>
                <w:szCs w:val="24"/>
              </w:rPr>
              <w:t>Пословицы, поговорки.</w:t>
            </w:r>
          </w:p>
          <w:p>
            <w:pPr>
              <w:pStyle w:val="21"/>
              <w:jc w:val="both"/>
              <w:rPr>
                <w:sz w:val="24"/>
                <w:szCs w:val="24"/>
              </w:rPr>
            </w:pPr>
            <w:r>
              <w:rPr>
                <w:sz w:val="24"/>
                <w:szCs w:val="24"/>
              </w:rPr>
              <w:t>Повторение. Контрольная работа.</w:t>
            </w:r>
          </w:p>
        </w:tc>
        <w:tc>
          <w:tcPr>
            <w:tcW w:w="2077" w:type="pct"/>
          </w:tcPr>
          <w:p>
            <w:pPr>
              <w:pStyle w:val="21"/>
              <w:jc w:val="both"/>
              <w:rPr>
                <w:sz w:val="24"/>
                <w:szCs w:val="24"/>
              </w:rPr>
            </w:pPr>
            <w:r>
              <w:rPr>
                <w:sz w:val="24"/>
                <w:szCs w:val="24"/>
              </w:rPr>
              <w:t>Проводить лексический анализ слова; использовать этимологические данные для объяснения правописания и лексического значения слова. Различать однозначные и многозначные слова, прямое и переносное значения слова; опознавать омонимы, синонимы, антонимы; основные виды тропов. Осознавать смысловые и стилистические различия синонимов. Сопоставлять прямое и переносное значения слова; синонимы в синонимических цепочках; пары антонимов, омонимов. Наблюдать за использованием слов в переносном значении в художественной и разговорной речи; синонимов и антонимов в художественных и учебно-научных текстах. Использовать в собственной речи синонимы, антонимы, слова одной тематической группы, омонимы, многозначные слова. Опознавать фразеологические обороты. Уместно использовать фразеологические обороты в речи; проводить лексический анализ слова. Использовать словарь синонимов и антонимов.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c>
          <w:tcPr>
            <w:tcW w:w="397" w:type="pct"/>
          </w:tcPr>
          <w:p>
            <w:pPr>
              <w:pStyle w:val="21"/>
              <w:jc w:val="center"/>
              <w:rPr>
                <w:b/>
                <w:sz w:val="24"/>
                <w:szCs w:val="24"/>
              </w:rPr>
            </w:pPr>
            <w:r>
              <w:rPr>
                <w:b/>
                <w:sz w:val="24"/>
                <w:szCs w:val="24"/>
              </w:rPr>
              <w:t>16</w:t>
            </w:r>
          </w:p>
        </w:tc>
        <w:tc>
          <w:tcPr>
            <w:tcW w:w="1082" w:type="pct"/>
          </w:tcPr>
          <w:p>
            <w:pPr>
              <w:pStyle w:val="21"/>
              <w:rPr>
                <w:b/>
                <w:sz w:val="24"/>
                <w:szCs w:val="24"/>
              </w:rPr>
            </w:pPr>
            <w:r>
              <w:rPr>
                <w:b/>
                <w:sz w:val="24"/>
                <w:szCs w:val="24"/>
              </w:rPr>
              <w:t>Морфемика и словообразование</w:t>
            </w:r>
          </w:p>
        </w:tc>
        <w:tc>
          <w:tcPr>
            <w:tcW w:w="1444" w:type="pct"/>
          </w:tcPr>
          <w:p>
            <w:pPr>
              <w:pStyle w:val="9"/>
              <w:shd w:val="clear" w:color="auto" w:fill="FFFFFF"/>
              <w:spacing w:before="0" w:beforeAutospacing="0" w:after="0" w:afterAutospacing="0"/>
              <w:ind w:firstLine="756"/>
              <w:jc w:val="both"/>
            </w:pPr>
            <w:r>
              <w:t>Морфемика как раздел лингвистики.</w:t>
            </w:r>
            <w:r>
              <w:rPr>
                <w:b/>
                <w:bCs/>
              </w:rPr>
              <w:t xml:space="preserve"> Морфемика (морфемный строй языка) и словообразование.</w:t>
            </w:r>
            <w:r>
              <w:t xml:space="preserve"> Общие сведения о строении и образовании слов. Морфема как минимальная значимая единица языка. Корень и аффикс. Однокоренные слова.  Образование новых слов при помощи аффиксов. Их роль в словообразовании слов различных частей речи.</w:t>
            </w:r>
          </w:p>
          <w:p>
            <w:pPr>
              <w:pStyle w:val="9"/>
              <w:shd w:val="clear" w:color="auto" w:fill="FFFFFF"/>
              <w:spacing w:before="0" w:beforeAutospacing="0" w:after="0" w:afterAutospacing="0"/>
              <w:ind w:firstLine="756"/>
              <w:jc w:val="both"/>
            </w:pPr>
            <w:r>
              <w:t>Аффиксы, виды аффиксов: словообразующие,  формообразующие и словоизменяющие аффиксы.</w:t>
            </w:r>
          </w:p>
          <w:p>
            <w:pPr>
              <w:pStyle w:val="9"/>
              <w:shd w:val="clear" w:color="auto" w:fill="FFFFFF"/>
              <w:spacing w:before="0" w:beforeAutospacing="0" w:after="0" w:afterAutospacing="0"/>
              <w:ind w:firstLine="756"/>
              <w:jc w:val="both"/>
            </w:pPr>
            <w:r>
              <w:t>Способы словообразования в татарском языке. Корневые слова. Производные слова. Сложные слова, структурные виды сложных слов: собственно сложные, составные, парные.</w:t>
            </w:r>
          </w:p>
          <w:p>
            <w:pPr>
              <w:pStyle w:val="9"/>
              <w:shd w:val="clear" w:color="auto" w:fill="FFFFFF"/>
              <w:spacing w:before="0" w:beforeAutospacing="0" w:after="0" w:afterAutospacing="0"/>
              <w:ind w:firstLine="756"/>
              <w:jc w:val="both"/>
              <w:rPr>
                <w:lang w:val="tt-RU"/>
              </w:rPr>
            </w:pPr>
            <w:r>
              <w:t>Основные различия в строении слов в татарском и русском языках. Морфемный и словообразовательный анализ. Контрольная работа.</w:t>
            </w:r>
          </w:p>
        </w:tc>
        <w:tc>
          <w:tcPr>
            <w:tcW w:w="2077" w:type="pct"/>
          </w:tcPr>
          <w:p>
            <w:pPr>
              <w:spacing w:after="0" w:line="240" w:lineRule="auto"/>
              <w:jc w:val="both"/>
              <w:rPr>
                <w:rFonts w:ascii="Times New Roman" w:hAnsi="Times New Roman"/>
                <w:sz w:val="24"/>
                <w:szCs w:val="24"/>
              </w:rPr>
            </w:pPr>
            <w:r>
              <w:rPr>
                <w:rFonts w:ascii="Times New Roman" w:hAnsi="Times New Roman"/>
                <w:sz w:val="24"/>
                <w:szCs w:val="24"/>
              </w:rPr>
              <w:t xml:space="preserve">Опознавать морфемы и членить слова на морфемы на основе смыслового, грамматического и словообразовательного анализа; характеризовать морфемный состав слова, уточнять лексическое значение слова с опорой на его морфемный состав; сопоставлять морфемную структуру слова и способ его образования; лексическое значение слова и словообразовательную модель, по которой оно образовано; осуществлять устный и письменный морфемный и словообразовательный анализ, выделяя исходную основу и словообразующую морфему; различать способы словообразования слов изученных частей речи; </w:t>
            </w:r>
            <w:r>
              <w:rPr>
                <w:rStyle w:val="32"/>
                <w:sz w:val="24"/>
                <w:szCs w:val="24"/>
              </w:rPr>
              <w:t xml:space="preserve">выделять морфемы на основе словообразовательного анализа; </w:t>
            </w:r>
            <w:r>
              <w:rPr>
                <w:rFonts w:ascii="Times New Roman" w:hAnsi="Times New Roman"/>
                <w:sz w:val="24"/>
                <w:szCs w:val="24"/>
              </w:rPr>
              <w:t>проводить морфемный и словообразовательный анализ слов. Использовать школьный словообразовательный словарь.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7" w:type="pct"/>
          </w:tcPr>
          <w:p>
            <w:pPr>
              <w:pStyle w:val="21"/>
              <w:jc w:val="center"/>
              <w:rPr>
                <w:b/>
                <w:sz w:val="24"/>
                <w:szCs w:val="24"/>
              </w:rPr>
            </w:pPr>
            <w:r>
              <w:rPr>
                <w:b/>
                <w:sz w:val="24"/>
                <w:szCs w:val="24"/>
              </w:rPr>
              <w:t>6</w:t>
            </w:r>
          </w:p>
        </w:tc>
        <w:tc>
          <w:tcPr>
            <w:tcW w:w="1082" w:type="pct"/>
          </w:tcPr>
          <w:p>
            <w:pPr>
              <w:pStyle w:val="21"/>
              <w:rPr>
                <w:b/>
                <w:sz w:val="24"/>
                <w:szCs w:val="24"/>
              </w:rPr>
            </w:pPr>
            <w:r>
              <w:rPr>
                <w:b/>
                <w:sz w:val="24"/>
                <w:szCs w:val="24"/>
              </w:rPr>
              <w:t>Морфология</w:t>
            </w:r>
          </w:p>
          <w:p>
            <w:pPr>
              <w:pStyle w:val="21"/>
              <w:rPr>
                <w:sz w:val="24"/>
                <w:szCs w:val="24"/>
              </w:rPr>
            </w:pPr>
          </w:p>
          <w:p>
            <w:pPr>
              <w:pStyle w:val="21"/>
              <w:rPr>
                <w:sz w:val="24"/>
                <w:szCs w:val="24"/>
              </w:rPr>
            </w:pPr>
          </w:p>
        </w:tc>
        <w:tc>
          <w:tcPr>
            <w:tcW w:w="1444" w:type="pct"/>
          </w:tcPr>
          <w:p>
            <w:pPr>
              <w:pStyle w:val="21"/>
              <w:jc w:val="both"/>
              <w:rPr>
                <w:sz w:val="24"/>
                <w:szCs w:val="24"/>
              </w:rPr>
            </w:pPr>
            <w:r>
              <w:rPr>
                <w:sz w:val="24"/>
                <w:szCs w:val="24"/>
              </w:rPr>
              <w:t>Самостоятельные части речи: имя существительное, имя прилагательное, наречие, имя числительное, местоимение, глагол, звукоподражательные слова.</w:t>
            </w:r>
          </w:p>
          <w:p>
            <w:pPr>
              <w:pStyle w:val="21"/>
              <w:jc w:val="both"/>
              <w:rPr>
                <w:sz w:val="24"/>
                <w:szCs w:val="24"/>
              </w:rPr>
            </w:pPr>
            <w:r>
              <w:rPr>
                <w:sz w:val="24"/>
                <w:szCs w:val="24"/>
              </w:rPr>
              <w:t>Имя существительное как часть речи, его общекатегориальное значение, морфологические свойства, синтаксические функции.</w:t>
            </w:r>
          </w:p>
          <w:p>
            <w:pPr>
              <w:pStyle w:val="21"/>
              <w:jc w:val="both"/>
              <w:rPr>
                <w:sz w:val="24"/>
                <w:szCs w:val="24"/>
              </w:rPr>
            </w:pPr>
            <w:r>
              <w:rPr>
                <w:sz w:val="24"/>
                <w:szCs w:val="24"/>
              </w:rPr>
              <w:t>Нарицательные и собственные имена существительные.</w:t>
            </w:r>
          </w:p>
          <w:p>
            <w:pPr>
              <w:pStyle w:val="21"/>
              <w:jc w:val="both"/>
              <w:rPr>
                <w:sz w:val="24"/>
                <w:szCs w:val="24"/>
              </w:rPr>
            </w:pPr>
            <w:r>
              <w:rPr>
                <w:sz w:val="24"/>
                <w:szCs w:val="24"/>
              </w:rPr>
              <w:t>Одушевлённые и неодушевлённые имена существительные.</w:t>
            </w:r>
          </w:p>
          <w:p>
            <w:pPr>
              <w:pStyle w:val="21"/>
              <w:jc w:val="both"/>
              <w:rPr>
                <w:sz w:val="24"/>
                <w:szCs w:val="24"/>
              </w:rPr>
            </w:pPr>
            <w:r>
              <w:rPr>
                <w:sz w:val="24"/>
                <w:szCs w:val="24"/>
              </w:rPr>
              <w:t>Имя прилагательное как часть речи, его общекатегориальное значение, морфологические свойства, синтаксические функции.</w:t>
            </w:r>
          </w:p>
          <w:p>
            <w:pPr>
              <w:pStyle w:val="21"/>
              <w:jc w:val="both"/>
              <w:rPr>
                <w:sz w:val="24"/>
                <w:szCs w:val="24"/>
              </w:rPr>
            </w:pPr>
            <w:r>
              <w:rPr>
                <w:sz w:val="24"/>
                <w:szCs w:val="24"/>
              </w:rPr>
              <w:t xml:space="preserve">Глагол как часть речи, его общекатегориальное значение, морфологические свойства, синтаксические функции. </w:t>
            </w:r>
          </w:p>
          <w:p>
            <w:pPr>
              <w:pStyle w:val="21"/>
              <w:jc w:val="both"/>
              <w:rPr>
                <w:sz w:val="24"/>
                <w:szCs w:val="24"/>
              </w:rPr>
            </w:pPr>
            <w:r>
              <w:rPr>
                <w:sz w:val="24"/>
                <w:szCs w:val="24"/>
              </w:rPr>
              <w:t xml:space="preserve">Спряжение глаголов. </w:t>
            </w:r>
          </w:p>
          <w:p>
            <w:pPr>
              <w:pStyle w:val="21"/>
              <w:jc w:val="both"/>
              <w:rPr>
                <w:sz w:val="24"/>
                <w:szCs w:val="24"/>
              </w:rPr>
            </w:pPr>
            <w:r>
              <w:rPr>
                <w:sz w:val="24"/>
                <w:szCs w:val="24"/>
                <w:lang w:val="tt-RU"/>
              </w:rPr>
              <w:t>Повторение.</w:t>
            </w:r>
            <w:r>
              <w:rPr>
                <w:sz w:val="24"/>
                <w:szCs w:val="24"/>
              </w:rPr>
              <w:t xml:space="preserve"> Контрольная работа.</w:t>
            </w:r>
          </w:p>
        </w:tc>
        <w:tc>
          <w:tcPr>
            <w:tcW w:w="2077" w:type="pct"/>
          </w:tcPr>
          <w:p>
            <w:pPr>
              <w:pStyle w:val="21"/>
              <w:jc w:val="both"/>
              <w:rPr>
                <w:sz w:val="24"/>
                <w:szCs w:val="24"/>
              </w:rPr>
            </w:pPr>
            <w:r>
              <w:rPr>
                <w:sz w:val="24"/>
                <w:szCs w:val="24"/>
              </w:rPr>
              <w:t>Овладеть основными понятиями морфологии. Осознавать (понимать) особенности грамматического значения слова в отличие от лексического значения.</w:t>
            </w:r>
          </w:p>
          <w:p>
            <w:pPr>
              <w:pStyle w:val="21"/>
              <w:jc w:val="both"/>
              <w:rPr>
                <w:sz w:val="24"/>
                <w:szCs w:val="24"/>
              </w:rPr>
            </w:pPr>
            <w:r>
              <w:rPr>
                <w:sz w:val="24"/>
                <w:szCs w:val="24"/>
              </w:rPr>
              <w:t>Анализировать и характеризовать общекатегориальное значение, морфологические признаки имени существительного, его синтаксическую роль.</w:t>
            </w:r>
          </w:p>
          <w:p>
            <w:pPr>
              <w:pStyle w:val="21"/>
              <w:jc w:val="both"/>
              <w:rPr>
                <w:sz w:val="24"/>
                <w:szCs w:val="24"/>
              </w:rPr>
            </w:pPr>
            <w:r>
              <w:rPr>
                <w:sz w:val="24"/>
                <w:szCs w:val="24"/>
              </w:rPr>
              <w:t xml:space="preserve">Распознавать одушевлённые и неодушевлённые, собственные и нарицательные имена существительные; </w:t>
            </w:r>
          </w:p>
          <w:p>
            <w:pPr>
              <w:pStyle w:val="21"/>
              <w:jc w:val="both"/>
              <w:rPr>
                <w:sz w:val="24"/>
                <w:szCs w:val="24"/>
              </w:rPr>
            </w:pPr>
            <w:r>
              <w:rPr>
                <w:sz w:val="24"/>
                <w:szCs w:val="24"/>
              </w:rPr>
              <w:t xml:space="preserve">Анализировать и характеризовать общекатегориальное значение, морфологические признаки имени прилагательного, определять его синтаксическую роль. определять синтаксическую роль прилагательных. </w:t>
            </w:r>
          </w:p>
          <w:p>
            <w:pPr>
              <w:pStyle w:val="21"/>
              <w:jc w:val="both"/>
              <w:rPr>
                <w:sz w:val="24"/>
                <w:szCs w:val="24"/>
              </w:rPr>
            </w:pPr>
            <w:r>
              <w:rPr>
                <w:sz w:val="24"/>
                <w:szCs w:val="24"/>
              </w:rPr>
              <w:t>Правильно употреблять имена прилагательные с существительными.</w:t>
            </w:r>
          </w:p>
          <w:p>
            <w:pPr>
              <w:pStyle w:val="21"/>
              <w:jc w:val="both"/>
              <w:rPr>
                <w:sz w:val="24"/>
                <w:szCs w:val="24"/>
              </w:rPr>
            </w:pPr>
            <w:r>
              <w:rPr>
                <w:sz w:val="24"/>
                <w:szCs w:val="24"/>
              </w:rPr>
              <w:t>Анализировать и характеризовать общекатегориальное значение, морфологические признаки глагола, определять его синтаксическую функцию.</w:t>
            </w:r>
          </w:p>
          <w:p>
            <w:pPr>
              <w:pStyle w:val="21"/>
              <w:jc w:val="both"/>
              <w:rPr>
                <w:sz w:val="24"/>
                <w:szCs w:val="24"/>
              </w:rPr>
            </w:pPr>
            <w:r>
              <w:rPr>
                <w:sz w:val="24"/>
                <w:szCs w:val="24"/>
              </w:rPr>
              <w:t>Проводить морфологический анализ имени существительного, имени прилагательного, глагола.</w:t>
            </w:r>
          </w:p>
          <w:p>
            <w:pPr>
              <w:pStyle w:val="21"/>
              <w:jc w:val="both"/>
              <w:rPr>
                <w:sz w:val="24"/>
                <w:szCs w:val="24"/>
              </w:rPr>
            </w:pPr>
            <w:r>
              <w:rPr>
                <w:sz w:val="24"/>
                <w:szCs w:val="24"/>
              </w:rPr>
              <w:t>Проводить морфологический анализ частей речи.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c>
          <w:tcPr>
            <w:tcW w:w="397" w:type="pct"/>
          </w:tcPr>
          <w:p>
            <w:pPr>
              <w:pStyle w:val="21"/>
              <w:jc w:val="center"/>
              <w:rPr>
                <w:b/>
                <w:sz w:val="24"/>
                <w:szCs w:val="24"/>
              </w:rPr>
            </w:pPr>
            <w:r>
              <w:rPr>
                <w:b/>
                <w:sz w:val="24"/>
                <w:szCs w:val="24"/>
              </w:rPr>
              <w:t>6</w:t>
            </w:r>
          </w:p>
        </w:tc>
        <w:tc>
          <w:tcPr>
            <w:tcW w:w="1082" w:type="pct"/>
          </w:tcPr>
          <w:p>
            <w:pPr>
              <w:pStyle w:val="21"/>
              <w:rPr>
                <w:b/>
                <w:sz w:val="24"/>
                <w:szCs w:val="24"/>
              </w:rPr>
            </w:pPr>
            <w:r>
              <w:rPr>
                <w:b/>
                <w:sz w:val="24"/>
                <w:szCs w:val="24"/>
              </w:rPr>
              <w:t>Синтаксис</w:t>
            </w:r>
            <w:r>
              <w:rPr>
                <w:sz w:val="24"/>
                <w:szCs w:val="24"/>
              </w:rPr>
              <w:t xml:space="preserve"> и пунктуация</w:t>
            </w:r>
          </w:p>
          <w:p>
            <w:pPr>
              <w:pStyle w:val="21"/>
              <w:rPr>
                <w:sz w:val="24"/>
                <w:szCs w:val="24"/>
              </w:rPr>
            </w:pPr>
          </w:p>
        </w:tc>
        <w:tc>
          <w:tcPr>
            <w:tcW w:w="1444" w:type="pct"/>
          </w:tcPr>
          <w:p>
            <w:pPr>
              <w:pStyle w:val="21"/>
              <w:jc w:val="both"/>
              <w:rPr>
                <w:sz w:val="24"/>
                <w:szCs w:val="24"/>
              </w:rPr>
            </w:pPr>
            <w:r>
              <w:rPr>
                <w:sz w:val="24"/>
                <w:szCs w:val="24"/>
              </w:rPr>
              <w:t>Синтаксис как раздел грамматики.</w:t>
            </w:r>
          </w:p>
          <w:p>
            <w:pPr>
              <w:pStyle w:val="21"/>
              <w:jc w:val="both"/>
              <w:rPr>
                <w:sz w:val="24"/>
                <w:szCs w:val="24"/>
              </w:rPr>
            </w:pPr>
            <w:r>
              <w:rPr>
                <w:sz w:val="24"/>
                <w:szCs w:val="24"/>
              </w:rPr>
              <w:t xml:space="preserve">Словосочетание как единица синтаксиса. </w:t>
            </w:r>
          </w:p>
          <w:p>
            <w:pPr>
              <w:pStyle w:val="21"/>
              <w:jc w:val="both"/>
              <w:rPr>
                <w:sz w:val="24"/>
                <w:szCs w:val="24"/>
              </w:rPr>
            </w:pPr>
            <w:r>
              <w:rPr>
                <w:sz w:val="24"/>
                <w:szCs w:val="24"/>
              </w:rPr>
              <w:t>Предложение как минимальное речевое высказывание.</w:t>
            </w:r>
          </w:p>
          <w:p>
            <w:pPr>
              <w:pStyle w:val="21"/>
              <w:jc w:val="both"/>
              <w:rPr>
                <w:sz w:val="24"/>
                <w:szCs w:val="24"/>
              </w:rPr>
            </w:pPr>
            <w:r>
              <w:rPr>
                <w:sz w:val="24"/>
                <w:szCs w:val="24"/>
              </w:rPr>
              <w:t xml:space="preserve">Виды предложений по цели высказывания: повествовательные, побудительные и вопросительные. </w:t>
            </w:r>
          </w:p>
          <w:p>
            <w:pPr>
              <w:pStyle w:val="21"/>
              <w:jc w:val="both"/>
              <w:rPr>
                <w:sz w:val="24"/>
                <w:szCs w:val="24"/>
              </w:rPr>
            </w:pPr>
            <w:r>
              <w:rPr>
                <w:sz w:val="24"/>
                <w:szCs w:val="24"/>
              </w:rPr>
              <w:t>Обращение, его функции.</w:t>
            </w:r>
          </w:p>
          <w:p>
            <w:pPr>
              <w:pStyle w:val="21"/>
              <w:jc w:val="both"/>
              <w:rPr>
                <w:sz w:val="24"/>
                <w:szCs w:val="24"/>
              </w:rPr>
            </w:pPr>
            <w:r>
              <w:rPr>
                <w:sz w:val="24"/>
                <w:szCs w:val="24"/>
              </w:rPr>
              <w:t xml:space="preserve">Вводные конструкции (слова, словосочетания) как средство выражения оценки высказывания, воздействия на собеседника </w:t>
            </w:r>
          </w:p>
          <w:p>
            <w:pPr>
              <w:pStyle w:val="21"/>
              <w:jc w:val="both"/>
              <w:rPr>
                <w:sz w:val="24"/>
                <w:szCs w:val="24"/>
              </w:rPr>
            </w:pPr>
            <w:r>
              <w:rPr>
                <w:sz w:val="24"/>
                <w:szCs w:val="24"/>
              </w:rPr>
              <w:t>Знаки препинания в конце предложения. Правила пунктуации, связанные с постановкой знаков препинания в простом предложении.</w:t>
            </w:r>
          </w:p>
          <w:p>
            <w:pPr>
              <w:pStyle w:val="21"/>
              <w:jc w:val="both"/>
              <w:rPr>
                <w:sz w:val="24"/>
                <w:szCs w:val="24"/>
              </w:rPr>
            </w:pPr>
            <w:r>
              <w:rPr>
                <w:sz w:val="24"/>
                <w:szCs w:val="24"/>
                <w:lang w:val="tt-RU"/>
              </w:rPr>
              <w:t xml:space="preserve">Повторение. Контрольная работа. </w:t>
            </w:r>
          </w:p>
        </w:tc>
        <w:tc>
          <w:tcPr>
            <w:tcW w:w="2077" w:type="pct"/>
          </w:tcPr>
          <w:p>
            <w:pPr>
              <w:pStyle w:val="9"/>
              <w:shd w:val="clear" w:color="auto" w:fill="FFFFFF"/>
              <w:spacing w:before="0" w:beforeAutospacing="0" w:after="0" w:afterAutospacing="0"/>
              <w:jc w:val="both"/>
            </w:pPr>
            <w:r>
              <w:t xml:space="preserve">Определять синтаксическую роль частей речи; различать и правильно строить сложные предложения с сочинительными и подчинительными союзами; использовать сочинительные союзы как средство связи предложений в тексте; соблюдать правильную интонацию предложений в речи. Опознавать основные единицы синтаксиса (словосочетание, предложение, текст); анализировать различные виды словосочетаний и предложений с точки зрения их структурно-смысловой организации и функциональных особенностей; находить грамматическую основу предложения; распознавать главные и второстепенные члены предложения. </w:t>
            </w:r>
          </w:p>
          <w:p>
            <w:pPr>
              <w:pStyle w:val="21"/>
              <w:rPr>
                <w:sz w:val="24"/>
                <w:szCs w:val="24"/>
              </w:rPr>
            </w:pPr>
            <w:r>
              <w:rPr>
                <w:sz w:val="24"/>
                <w:szCs w:val="24"/>
              </w:rPr>
              <w:t>Владеть основными правилами пунктуации.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c>
          <w:tcPr>
            <w:tcW w:w="397" w:type="pct"/>
          </w:tcPr>
          <w:p>
            <w:pPr>
              <w:pStyle w:val="21"/>
              <w:jc w:val="center"/>
              <w:rPr>
                <w:sz w:val="24"/>
                <w:szCs w:val="24"/>
              </w:rPr>
            </w:pPr>
            <w:r>
              <w:rPr>
                <w:sz w:val="24"/>
                <w:szCs w:val="24"/>
              </w:rPr>
              <w:t>4</w:t>
            </w:r>
          </w:p>
        </w:tc>
        <w:tc>
          <w:tcPr>
            <w:tcW w:w="1082" w:type="pct"/>
            <w:vMerge w:val="restart"/>
          </w:tcPr>
          <w:p>
            <w:pPr>
              <w:pStyle w:val="21"/>
              <w:rPr>
                <w:sz w:val="24"/>
                <w:szCs w:val="24"/>
              </w:rPr>
            </w:pPr>
            <w:r>
              <w:rPr>
                <w:sz w:val="24"/>
                <w:szCs w:val="24"/>
              </w:rPr>
              <w:t>Стилистика и культура речи</w:t>
            </w:r>
          </w:p>
          <w:p>
            <w:pPr>
              <w:pStyle w:val="21"/>
              <w:rPr>
                <w:sz w:val="24"/>
                <w:szCs w:val="24"/>
              </w:rPr>
            </w:pPr>
          </w:p>
          <w:p>
            <w:pPr>
              <w:pStyle w:val="21"/>
              <w:rPr>
                <w:sz w:val="24"/>
                <w:szCs w:val="24"/>
              </w:rPr>
            </w:pPr>
          </w:p>
        </w:tc>
        <w:tc>
          <w:tcPr>
            <w:tcW w:w="1444" w:type="pct"/>
            <w:vMerge w:val="restart"/>
          </w:tcPr>
          <w:p>
            <w:pPr>
              <w:pStyle w:val="9"/>
              <w:shd w:val="clear" w:color="auto" w:fill="FFFFFF"/>
              <w:spacing w:before="0" w:beforeAutospacing="0" w:after="0" w:afterAutospacing="0"/>
              <w:jc w:val="both"/>
            </w:pPr>
            <w:r>
              <w:t>Понятие об устной и письменной речи. Корректное использование в речи синонимов, антонимов и т.д. Роль синтаксических синонимов в развитии культуры речи и совершенствовании стиля. </w:t>
            </w:r>
          </w:p>
          <w:p>
            <w:pPr>
              <w:pStyle w:val="21"/>
              <w:jc w:val="both"/>
              <w:rPr>
                <w:sz w:val="24"/>
                <w:szCs w:val="24"/>
              </w:rPr>
            </w:pPr>
            <w:r>
              <w:rPr>
                <w:sz w:val="24"/>
                <w:szCs w:val="24"/>
              </w:rPr>
              <w:t>Понятие о нормах литературного языка. Общие сведения о требованиях, предъявляемых к устной и письменной литературной речи. Возможности использования в речи различных лексических средств (синонимы, антонимы, слова-кальки, фразеологизмы, пословицы и поговорки).</w:t>
            </w:r>
          </w:p>
          <w:p>
            <w:pPr>
              <w:spacing w:after="0" w:line="240" w:lineRule="auto"/>
              <w:contextualSpacing/>
              <w:jc w:val="both"/>
              <w:rPr>
                <w:rFonts w:ascii="Times New Roman" w:hAnsi="Times New Roman"/>
                <w:sz w:val="24"/>
                <w:szCs w:val="24"/>
              </w:rPr>
            </w:pPr>
            <w:r>
              <w:rPr>
                <w:rFonts w:ascii="Times New Roman" w:hAnsi="Times New Roman"/>
                <w:sz w:val="24"/>
                <w:szCs w:val="24"/>
              </w:rPr>
              <w:t>Работа с текстами разных жанров и стилей. Перевод текстов с татарского языка на русский.</w:t>
            </w:r>
          </w:p>
        </w:tc>
        <w:tc>
          <w:tcPr>
            <w:tcW w:w="2077" w:type="pct"/>
            <w:vMerge w:val="restart"/>
          </w:tcPr>
          <w:p>
            <w:pPr>
              <w:pStyle w:val="21"/>
              <w:rPr>
                <w:sz w:val="24"/>
                <w:szCs w:val="24"/>
              </w:rPr>
            </w:pPr>
            <w:r>
              <w:rPr>
                <w:sz w:val="24"/>
                <w:szCs w:val="24"/>
              </w:rPr>
              <w:t>Владеть основными нормами татарского литературного языка, освоенными в процессе изучения татарского языка в школе; соблюдать их в устных и письменных высказываниях различной коммуникативной направленности; осознавать важность нормативного произношения для культурного человека, уважительно относиться к родному языку; овладеть основными правилами литературного произношения и ударения в рамках изучаемого словарного состава.</w:t>
            </w:r>
          </w:p>
          <w:p>
            <w:pPr>
              <w:pStyle w:val="21"/>
              <w:rPr>
                <w:sz w:val="24"/>
                <w:szCs w:val="24"/>
              </w:rPr>
            </w:pPr>
          </w:p>
          <w:p>
            <w:pPr>
              <w:pStyle w:val="21"/>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3615" w:hRule="atLeast"/>
        </w:trPr>
        <w:tc>
          <w:tcPr>
            <w:tcW w:w="397" w:type="pct"/>
          </w:tcPr>
          <w:p>
            <w:pPr>
              <w:pStyle w:val="21"/>
              <w:jc w:val="center"/>
              <w:rPr>
                <w:sz w:val="24"/>
                <w:szCs w:val="24"/>
              </w:rPr>
            </w:pPr>
          </w:p>
          <w:p>
            <w:pPr>
              <w:pStyle w:val="21"/>
              <w:jc w:val="center"/>
              <w:rPr>
                <w:sz w:val="24"/>
                <w:szCs w:val="24"/>
              </w:rPr>
            </w:pPr>
          </w:p>
        </w:tc>
        <w:tc>
          <w:tcPr>
            <w:tcW w:w="1082" w:type="pct"/>
            <w:vMerge w:val="continue"/>
          </w:tcPr>
          <w:p>
            <w:pPr>
              <w:pStyle w:val="21"/>
              <w:rPr>
                <w:sz w:val="24"/>
                <w:szCs w:val="24"/>
              </w:rPr>
            </w:pPr>
          </w:p>
        </w:tc>
        <w:tc>
          <w:tcPr>
            <w:tcW w:w="1444" w:type="pct"/>
            <w:vMerge w:val="continue"/>
          </w:tcPr>
          <w:p>
            <w:pPr>
              <w:pStyle w:val="21"/>
              <w:rPr>
                <w:sz w:val="24"/>
                <w:szCs w:val="24"/>
              </w:rPr>
            </w:pPr>
          </w:p>
        </w:tc>
        <w:tc>
          <w:tcPr>
            <w:tcW w:w="2077" w:type="pct"/>
            <w:vMerge w:val="continue"/>
          </w:tcPr>
          <w:p>
            <w:pPr>
              <w:pStyle w:val="21"/>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330" w:hRule="atLeast"/>
        </w:trPr>
        <w:tc>
          <w:tcPr>
            <w:tcW w:w="397" w:type="pct"/>
          </w:tcPr>
          <w:p>
            <w:pPr>
              <w:pStyle w:val="21"/>
              <w:jc w:val="center"/>
              <w:rPr>
                <w:sz w:val="24"/>
                <w:szCs w:val="24"/>
              </w:rPr>
            </w:pPr>
            <w:r>
              <w:rPr>
                <w:sz w:val="24"/>
                <w:szCs w:val="24"/>
              </w:rPr>
              <w:t>3</w:t>
            </w:r>
          </w:p>
        </w:tc>
        <w:tc>
          <w:tcPr>
            <w:tcW w:w="1082" w:type="pct"/>
          </w:tcPr>
          <w:p>
            <w:pPr>
              <w:pStyle w:val="21"/>
              <w:rPr>
                <w:sz w:val="24"/>
                <w:szCs w:val="24"/>
              </w:rPr>
            </w:pPr>
            <w:r>
              <w:rPr>
                <w:sz w:val="24"/>
                <w:szCs w:val="24"/>
              </w:rPr>
              <w:t xml:space="preserve">Повторение. Тестирование. Контрольная работа. </w:t>
            </w:r>
          </w:p>
        </w:tc>
        <w:tc>
          <w:tcPr>
            <w:tcW w:w="1444" w:type="pct"/>
          </w:tcPr>
          <w:p>
            <w:pPr>
              <w:pStyle w:val="21"/>
              <w:rPr>
                <w:sz w:val="24"/>
                <w:szCs w:val="24"/>
              </w:rPr>
            </w:pPr>
          </w:p>
        </w:tc>
        <w:tc>
          <w:tcPr>
            <w:tcW w:w="2077" w:type="pct"/>
          </w:tcPr>
          <w:p>
            <w:pPr>
              <w:pStyle w:val="21"/>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c>
          <w:tcPr>
            <w:tcW w:w="5000" w:type="pct"/>
            <w:gridSpan w:val="4"/>
          </w:tcPr>
          <w:p>
            <w:pPr>
              <w:pStyle w:val="21"/>
              <w:jc w:val="center"/>
              <w:rPr>
                <w:sz w:val="24"/>
                <w:szCs w:val="24"/>
              </w:rPr>
            </w:pPr>
            <w:r>
              <w:rPr>
                <w:sz w:val="24"/>
                <w:szCs w:val="24"/>
              </w:rPr>
              <w:t>3. СОДЕРЖАНИЕ, ОБЕСПЕЧИВАЮЩЕЕ ФОРМИРОВАНИЕ ЭТНОКУЛЬТУРОЛОГИЧЕСКОЙ  КОМПЕТЕНЦИИ (8 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c>
          <w:tcPr>
            <w:tcW w:w="397" w:type="pct"/>
          </w:tcPr>
          <w:p>
            <w:pPr>
              <w:pStyle w:val="21"/>
              <w:jc w:val="center"/>
              <w:rPr>
                <w:b/>
                <w:sz w:val="24"/>
                <w:szCs w:val="24"/>
              </w:rPr>
            </w:pPr>
            <w:r>
              <w:rPr>
                <w:b/>
                <w:sz w:val="24"/>
                <w:szCs w:val="24"/>
              </w:rPr>
              <w:t>5</w:t>
            </w:r>
          </w:p>
        </w:tc>
        <w:tc>
          <w:tcPr>
            <w:tcW w:w="1082" w:type="pct"/>
          </w:tcPr>
          <w:p>
            <w:pPr>
              <w:pStyle w:val="21"/>
              <w:rPr>
                <w:b/>
                <w:sz w:val="24"/>
                <w:szCs w:val="24"/>
              </w:rPr>
            </w:pPr>
            <w:r>
              <w:rPr>
                <w:b/>
                <w:sz w:val="24"/>
                <w:szCs w:val="24"/>
              </w:rPr>
              <w:t xml:space="preserve">Культура речи </w:t>
            </w:r>
          </w:p>
        </w:tc>
        <w:tc>
          <w:tcPr>
            <w:tcW w:w="1444" w:type="pct"/>
          </w:tcPr>
          <w:p>
            <w:pPr>
              <w:pStyle w:val="21"/>
              <w:jc w:val="both"/>
              <w:rPr>
                <w:i/>
                <w:sz w:val="24"/>
                <w:szCs w:val="24"/>
              </w:rPr>
            </w:pPr>
            <w:r>
              <w:rPr>
                <w:sz w:val="24"/>
                <w:szCs w:val="24"/>
              </w:rPr>
              <w:t>Культура речи как раздел лингвистики. Языковая норма, её функции. Основные нормы татарского литературного языка: орфоэпические, лексические, грамматические, правописные. Варианты норм. Речевые ошибки. Лексическое богатство татарского языка и культура речи.</w:t>
            </w:r>
          </w:p>
          <w:p>
            <w:pPr>
              <w:pStyle w:val="21"/>
              <w:jc w:val="both"/>
              <w:rPr>
                <w:sz w:val="24"/>
                <w:szCs w:val="24"/>
              </w:rPr>
            </w:pPr>
            <w:r>
              <w:rPr>
                <w:sz w:val="24"/>
                <w:szCs w:val="24"/>
              </w:rPr>
              <w:t>Речевой этикет татарского языка. Употребление соответствующих норм речевого этикета в зависимости от типа коммуникации. Татарский  речевой этикет: этикетные ситуации приветствия, прощания, поздравления. Обращения в диалогах — побуждениях к действию. Отражение в языке культуры и истории народа.</w:t>
            </w:r>
          </w:p>
          <w:p>
            <w:pPr>
              <w:pStyle w:val="21"/>
              <w:jc w:val="both"/>
              <w:rPr>
                <w:sz w:val="24"/>
                <w:szCs w:val="24"/>
              </w:rPr>
            </w:pPr>
            <w:r>
              <w:rPr>
                <w:sz w:val="24"/>
                <w:szCs w:val="24"/>
              </w:rPr>
              <w:t>Единицы языка с национально культурным компонентом в произведениях фольклора, в художественной литературе.</w:t>
            </w:r>
          </w:p>
        </w:tc>
        <w:tc>
          <w:tcPr>
            <w:tcW w:w="2077" w:type="pct"/>
          </w:tcPr>
          <w:p>
            <w:pPr>
              <w:pStyle w:val="21"/>
              <w:jc w:val="both"/>
              <w:rPr>
                <w:sz w:val="24"/>
                <w:szCs w:val="24"/>
              </w:rPr>
            </w:pPr>
            <w:r>
              <w:rPr>
                <w:sz w:val="24"/>
                <w:szCs w:val="24"/>
              </w:rPr>
              <w:t>Иметь представление об особенностях татарского речевого этикета в учебной деятельности и повседневной жизни при проведении этикетных диалогов приветствия, прощания, поздравления с использованием обращений на основе знаний о своей этнической принадлежности, освоения национальных ценностей, традиций, культуры. Уместно использовать правила речевого поведения в собственной речевой практике на основе уважения к личности, доброжелательного отношения к окружающим, потребности в социальном признании.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c>
          <w:tcPr>
            <w:tcW w:w="397" w:type="pct"/>
          </w:tcPr>
          <w:p>
            <w:pPr>
              <w:pStyle w:val="21"/>
              <w:jc w:val="center"/>
              <w:rPr>
                <w:b/>
                <w:sz w:val="24"/>
                <w:szCs w:val="24"/>
              </w:rPr>
            </w:pPr>
            <w:r>
              <w:rPr>
                <w:b/>
                <w:sz w:val="24"/>
                <w:szCs w:val="24"/>
              </w:rPr>
              <w:t>3</w:t>
            </w:r>
          </w:p>
        </w:tc>
        <w:tc>
          <w:tcPr>
            <w:tcW w:w="1082" w:type="pct"/>
          </w:tcPr>
          <w:p>
            <w:pPr>
              <w:pStyle w:val="21"/>
              <w:rPr>
                <w:b/>
                <w:sz w:val="24"/>
                <w:szCs w:val="24"/>
              </w:rPr>
            </w:pPr>
            <w:r>
              <w:rPr>
                <w:b/>
                <w:sz w:val="24"/>
                <w:szCs w:val="24"/>
              </w:rPr>
              <w:t>Язык и культура</w:t>
            </w:r>
          </w:p>
        </w:tc>
        <w:tc>
          <w:tcPr>
            <w:tcW w:w="1444" w:type="pct"/>
          </w:tcPr>
          <w:p>
            <w:pPr>
              <w:spacing w:after="0" w:line="240" w:lineRule="auto"/>
              <w:contextualSpacing/>
              <w:jc w:val="both"/>
              <w:rPr>
                <w:rFonts w:ascii="Times New Roman" w:hAnsi="Times New Roman"/>
                <w:sz w:val="24"/>
                <w:szCs w:val="24"/>
              </w:rPr>
            </w:pPr>
            <w:r>
              <w:rPr>
                <w:rFonts w:ascii="Times New Roman" w:hAnsi="Times New Roman"/>
                <w:sz w:val="24"/>
                <w:szCs w:val="24"/>
              </w:rPr>
              <w:t>Отражение в языке культуры и истории татарского народа, его место и связь с другими народами, живущими в России.</w:t>
            </w:r>
          </w:p>
          <w:p>
            <w:pPr>
              <w:pStyle w:val="21"/>
              <w:jc w:val="both"/>
              <w:rPr>
                <w:sz w:val="24"/>
                <w:szCs w:val="24"/>
              </w:rPr>
            </w:pPr>
            <w:r>
              <w:rPr>
                <w:sz w:val="24"/>
                <w:szCs w:val="24"/>
              </w:rPr>
              <w:t>Умение выявлять в тексте языковые единицы с национально-культурным компонентом значения и умение объяснять их значение с помощью толкового, этимологического, фразеологического и т.д. словарей.</w:t>
            </w:r>
          </w:p>
        </w:tc>
        <w:tc>
          <w:tcPr>
            <w:tcW w:w="2077" w:type="pct"/>
          </w:tcPr>
          <w:p>
            <w:pPr>
              <w:pStyle w:val="21"/>
              <w:jc w:val="both"/>
              <w:rPr>
                <w:sz w:val="24"/>
                <w:szCs w:val="24"/>
              </w:rPr>
            </w:pPr>
            <w:r>
              <w:rPr>
                <w:sz w:val="24"/>
                <w:szCs w:val="24"/>
              </w:rPr>
              <w:t>Участвовать в диалогическом общении,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татарского  литературного языка и речевого этикета; отбирать и использовать речевые средства в процессе коммуникации с другими людьми (диалог в паре, в малой группе и т. д.); адекватно понимать, интерпретировать и комментировать тексты; знать признаки текста; определять тему, основную мысль текста, ключевые слова; выделять микротемы текста, делить его на абзацы; знать композиционные элементы абзаца и целого текста (зачин, основная часть, концовка); находить лексические и грамматические средства связи предложений и частей текста. Осознавать связь татарского языка с культурой и историей России, находить языковые единицы с национально-культурным компонентом в изучаемых текстах. Использовать этимологический</w:t>
            </w:r>
          </w:p>
        </w:tc>
      </w:tr>
    </w:tbl>
    <w:p>
      <w:pPr>
        <w:spacing w:after="0" w:line="240" w:lineRule="auto"/>
        <w:jc w:val="both"/>
        <w:rPr>
          <w:rFonts w:ascii="Times New Roman" w:hAnsi="Times New Roman"/>
          <w:sz w:val="24"/>
          <w:szCs w:val="24"/>
        </w:rPr>
      </w:pPr>
    </w:p>
    <w:p>
      <w:pPr>
        <w:spacing w:after="0" w:line="240" w:lineRule="auto"/>
        <w:jc w:val="both"/>
        <w:rPr>
          <w:rFonts w:ascii="Times New Roman" w:hAnsi="Times New Roman"/>
          <w:sz w:val="24"/>
          <w:szCs w:val="24"/>
        </w:rPr>
      </w:pPr>
    </w:p>
    <w:p>
      <w:pPr>
        <w:spacing w:after="0" w:line="240" w:lineRule="auto"/>
        <w:jc w:val="both"/>
        <w:rPr>
          <w:rFonts w:ascii="Times New Roman" w:hAnsi="Times New Roman"/>
          <w:sz w:val="24"/>
          <w:szCs w:val="24"/>
        </w:rPr>
      </w:pPr>
    </w:p>
    <w:p>
      <w:pPr>
        <w:spacing w:after="0" w:line="240" w:lineRule="auto"/>
        <w:jc w:val="both"/>
        <w:rPr>
          <w:rFonts w:ascii="Times New Roman" w:hAnsi="Times New Roman"/>
          <w:sz w:val="24"/>
          <w:szCs w:val="24"/>
        </w:rPr>
      </w:pPr>
    </w:p>
    <w:p>
      <w:pPr>
        <w:spacing w:after="0" w:line="240" w:lineRule="auto"/>
        <w:jc w:val="both"/>
        <w:rPr>
          <w:rFonts w:ascii="Times New Roman" w:hAnsi="Times New Roman"/>
          <w:sz w:val="24"/>
          <w:szCs w:val="24"/>
        </w:rPr>
      </w:pPr>
    </w:p>
    <w:p>
      <w:pPr>
        <w:shd w:val="clear" w:color="auto" w:fill="FFFFFF"/>
        <w:ind w:left="426" w:right="85"/>
        <w:jc w:val="both"/>
        <w:rPr>
          <w:rFonts w:ascii="Times New Roman" w:hAnsi="Times New Roman"/>
          <w:b/>
          <w:sz w:val="24"/>
          <w:szCs w:val="24"/>
        </w:rPr>
      </w:pPr>
    </w:p>
    <w:sectPr>
      <w:pgSz w:w="11906" w:h="16838"/>
      <w:pgMar w:top="720" w:right="567" w:bottom="1134" w:left="720"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CC"/>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NewtonCSanPin">
    <w:altName w:val="Times New Roman"/>
    <w:panose1 w:val="00000000000000000000"/>
    <w:charset w:val="00"/>
    <w:family w:val="roman"/>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auto"/>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4D72B9"/>
    <w:multiLevelType w:val="multilevel"/>
    <w:tmpl w:val="1F4D72B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265B3766"/>
    <w:multiLevelType w:val="multilevel"/>
    <w:tmpl w:val="265B376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351767B5"/>
    <w:multiLevelType w:val="multilevel"/>
    <w:tmpl w:val="351767B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549179C3"/>
    <w:multiLevelType w:val="multilevel"/>
    <w:tmpl w:val="549179C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2"/>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046B49"/>
    <w:rsid w:val="0000039D"/>
    <w:rsid w:val="00002476"/>
    <w:rsid w:val="000043B0"/>
    <w:rsid w:val="000065AB"/>
    <w:rsid w:val="00013ED1"/>
    <w:rsid w:val="00014E8F"/>
    <w:rsid w:val="00015E71"/>
    <w:rsid w:val="00017DAE"/>
    <w:rsid w:val="00021C9E"/>
    <w:rsid w:val="000275A3"/>
    <w:rsid w:val="00032B07"/>
    <w:rsid w:val="00032E88"/>
    <w:rsid w:val="00037344"/>
    <w:rsid w:val="00037D86"/>
    <w:rsid w:val="00042DF8"/>
    <w:rsid w:val="000460BD"/>
    <w:rsid w:val="00046B49"/>
    <w:rsid w:val="00052CA4"/>
    <w:rsid w:val="0005500A"/>
    <w:rsid w:val="000569D7"/>
    <w:rsid w:val="00056F87"/>
    <w:rsid w:val="00057011"/>
    <w:rsid w:val="000579B3"/>
    <w:rsid w:val="00060379"/>
    <w:rsid w:val="00064B24"/>
    <w:rsid w:val="00074EA6"/>
    <w:rsid w:val="000762F7"/>
    <w:rsid w:val="000828A3"/>
    <w:rsid w:val="00083249"/>
    <w:rsid w:val="00090BD4"/>
    <w:rsid w:val="00091560"/>
    <w:rsid w:val="00091E73"/>
    <w:rsid w:val="00095936"/>
    <w:rsid w:val="000A5C0E"/>
    <w:rsid w:val="000B15DC"/>
    <w:rsid w:val="000B3622"/>
    <w:rsid w:val="000B5B41"/>
    <w:rsid w:val="000C40AF"/>
    <w:rsid w:val="000D51B6"/>
    <w:rsid w:val="000D5D0D"/>
    <w:rsid w:val="000F13B2"/>
    <w:rsid w:val="000F1F59"/>
    <w:rsid w:val="001054AD"/>
    <w:rsid w:val="001070D6"/>
    <w:rsid w:val="0011045F"/>
    <w:rsid w:val="00115E9C"/>
    <w:rsid w:val="001219D4"/>
    <w:rsid w:val="001238E9"/>
    <w:rsid w:val="00124CED"/>
    <w:rsid w:val="0012623C"/>
    <w:rsid w:val="00127BAD"/>
    <w:rsid w:val="001335D7"/>
    <w:rsid w:val="00133D31"/>
    <w:rsid w:val="00134E3F"/>
    <w:rsid w:val="0013629B"/>
    <w:rsid w:val="00137B57"/>
    <w:rsid w:val="00137C82"/>
    <w:rsid w:val="00141723"/>
    <w:rsid w:val="0014191B"/>
    <w:rsid w:val="001431A4"/>
    <w:rsid w:val="0014469D"/>
    <w:rsid w:val="001463E2"/>
    <w:rsid w:val="00147FEB"/>
    <w:rsid w:val="00152C9F"/>
    <w:rsid w:val="001534D0"/>
    <w:rsid w:val="00155E3E"/>
    <w:rsid w:val="001566DB"/>
    <w:rsid w:val="00156BF6"/>
    <w:rsid w:val="00157FA8"/>
    <w:rsid w:val="00161E0E"/>
    <w:rsid w:val="00165F0E"/>
    <w:rsid w:val="0017390F"/>
    <w:rsid w:val="00182187"/>
    <w:rsid w:val="001822DC"/>
    <w:rsid w:val="001833A8"/>
    <w:rsid w:val="00185672"/>
    <w:rsid w:val="00190B73"/>
    <w:rsid w:val="001A0CF1"/>
    <w:rsid w:val="001A7A92"/>
    <w:rsid w:val="001B20C9"/>
    <w:rsid w:val="001B3956"/>
    <w:rsid w:val="001B3C22"/>
    <w:rsid w:val="001B5866"/>
    <w:rsid w:val="001B69CA"/>
    <w:rsid w:val="001C0250"/>
    <w:rsid w:val="001C37F7"/>
    <w:rsid w:val="001C3CF9"/>
    <w:rsid w:val="001C7086"/>
    <w:rsid w:val="001D62C3"/>
    <w:rsid w:val="001D64C4"/>
    <w:rsid w:val="001E04C5"/>
    <w:rsid w:val="001F11D6"/>
    <w:rsid w:val="001F3B62"/>
    <w:rsid w:val="0020329B"/>
    <w:rsid w:val="00210C95"/>
    <w:rsid w:val="002178D0"/>
    <w:rsid w:val="0022616A"/>
    <w:rsid w:val="00227AB3"/>
    <w:rsid w:val="00232CB3"/>
    <w:rsid w:val="002346C3"/>
    <w:rsid w:val="0024088B"/>
    <w:rsid w:val="0024446B"/>
    <w:rsid w:val="00244788"/>
    <w:rsid w:val="00244D5D"/>
    <w:rsid w:val="00244F64"/>
    <w:rsid w:val="00245522"/>
    <w:rsid w:val="00245EEC"/>
    <w:rsid w:val="00250B1E"/>
    <w:rsid w:val="002524D6"/>
    <w:rsid w:val="00252592"/>
    <w:rsid w:val="002555B9"/>
    <w:rsid w:val="002559F1"/>
    <w:rsid w:val="00257C95"/>
    <w:rsid w:val="00260614"/>
    <w:rsid w:val="00263230"/>
    <w:rsid w:val="00266A55"/>
    <w:rsid w:val="00270EBA"/>
    <w:rsid w:val="002716EE"/>
    <w:rsid w:val="00272DE7"/>
    <w:rsid w:val="00274F7A"/>
    <w:rsid w:val="002861A1"/>
    <w:rsid w:val="00292805"/>
    <w:rsid w:val="002A0D8D"/>
    <w:rsid w:val="002A1C26"/>
    <w:rsid w:val="002A2A99"/>
    <w:rsid w:val="002A5C26"/>
    <w:rsid w:val="002A6334"/>
    <w:rsid w:val="002A66A4"/>
    <w:rsid w:val="002A7E92"/>
    <w:rsid w:val="002B068C"/>
    <w:rsid w:val="002B19DD"/>
    <w:rsid w:val="002B433F"/>
    <w:rsid w:val="002B57D6"/>
    <w:rsid w:val="002B6163"/>
    <w:rsid w:val="002B77BC"/>
    <w:rsid w:val="002C0D60"/>
    <w:rsid w:val="002C59DB"/>
    <w:rsid w:val="002D1D6E"/>
    <w:rsid w:val="002D2C26"/>
    <w:rsid w:val="002D3783"/>
    <w:rsid w:val="002D3DA1"/>
    <w:rsid w:val="002D69C1"/>
    <w:rsid w:val="002E08A9"/>
    <w:rsid w:val="002E39A4"/>
    <w:rsid w:val="002E3DDC"/>
    <w:rsid w:val="002E4F5F"/>
    <w:rsid w:val="002E5DEB"/>
    <w:rsid w:val="002E7485"/>
    <w:rsid w:val="002E74ED"/>
    <w:rsid w:val="002F53FC"/>
    <w:rsid w:val="00300C9E"/>
    <w:rsid w:val="00302DE1"/>
    <w:rsid w:val="00303F62"/>
    <w:rsid w:val="00310426"/>
    <w:rsid w:val="00311E95"/>
    <w:rsid w:val="00315DA1"/>
    <w:rsid w:val="003167FB"/>
    <w:rsid w:val="003266C0"/>
    <w:rsid w:val="0032676D"/>
    <w:rsid w:val="00333092"/>
    <w:rsid w:val="00333493"/>
    <w:rsid w:val="00333B75"/>
    <w:rsid w:val="00333CB1"/>
    <w:rsid w:val="003347CA"/>
    <w:rsid w:val="00336D8C"/>
    <w:rsid w:val="0034064C"/>
    <w:rsid w:val="003426EC"/>
    <w:rsid w:val="00342A0E"/>
    <w:rsid w:val="00343AB3"/>
    <w:rsid w:val="0034544A"/>
    <w:rsid w:val="003463C8"/>
    <w:rsid w:val="0034708C"/>
    <w:rsid w:val="00355864"/>
    <w:rsid w:val="0035794C"/>
    <w:rsid w:val="003621D5"/>
    <w:rsid w:val="003626E9"/>
    <w:rsid w:val="00364C23"/>
    <w:rsid w:val="00365921"/>
    <w:rsid w:val="00370B29"/>
    <w:rsid w:val="003715B4"/>
    <w:rsid w:val="0037281F"/>
    <w:rsid w:val="00373555"/>
    <w:rsid w:val="003801D9"/>
    <w:rsid w:val="00382E3D"/>
    <w:rsid w:val="00386EA4"/>
    <w:rsid w:val="00390823"/>
    <w:rsid w:val="00391258"/>
    <w:rsid w:val="00393A12"/>
    <w:rsid w:val="003A0CCF"/>
    <w:rsid w:val="003A21B8"/>
    <w:rsid w:val="003A265B"/>
    <w:rsid w:val="003A6BFB"/>
    <w:rsid w:val="003B35BA"/>
    <w:rsid w:val="003B607D"/>
    <w:rsid w:val="003C0E0A"/>
    <w:rsid w:val="003C1ADD"/>
    <w:rsid w:val="003C5FF6"/>
    <w:rsid w:val="003C7D0F"/>
    <w:rsid w:val="003D2008"/>
    <w:rsid w:val="003D6159"/>
    <w:rsid w:val="003E5865"/>
    <w:rsid w:val="003F5067"/>
    <w:rsid w:val="003F6803"/>
    <w:rsid w:val="003F74CF"/>
    <w:rsid w:val="00400A4C"/>
    <w:rsid w:val="0040203E"/>
    <w:rsid w:val="004039B0"/>
    <w:rsid w:val="00411405"/>
    <w:rsid w:val="00411F53"/>
    <w:rsid w:val="00413C7E"/>
    <w:rsid w:val="00414C91"/>
    <w:rsid w:val="004206E2"/>
    <w:rsid w:val="00427BF2"/>
    <w:rsid w:val="00431F55"/>
    <w:rsid w:val="004348A1"/>
    <w:rsid w:val="004351C4"/>
    <w:rsid w:val="00443592"/>
    <w:rsid w:val="00457A8C"/>
    <w:rsid w:val="00457DAF"/>
    <w:rsid w:val="004669E5"/>
    <w:rsid w:val="004700DD"/>
    <w:rsid w:val="0047033A"/>
    <w:rsid w:val="004707F2"/>
    <w:rsid w:val="00474F8A"/>
    <w:rsid w:val="004773AF"/>
    <w:rsid w:val="004803D9"/>
    <w:rsid w:val="0048246D"/>
    <w:rsid w:val="0048639A"/>
    <w:rsid w:val="00486E0E"/>
    <w:rsid w:val="004879B4"/>
    <w:rsid w:val="00487B8F"/>
    <w:rsid w:val="004934C2"/>
    <w:rsid w:val="00496CC0"/>
    <w:rsid w:val="004B385C"/>
    <w:rsid w:val="004B7921"/>
    <w:rsid w:val="004C1448"/>
    <w:rsid w:val="004C1CD4"/>
    <w:rsid w:val="004C32E1"/>
    <w:rsid w:val="004C4FB9"/>
    <w:rsid w:val="004D165A"/>
    <w:rsid w:val="004D4B89"/>
    <w:rsid w:val="004E237F"/>
    <w:rsid w:val="004E3462"/>
    <w:rsid w:val="004F308C"/>
    <w:rsid w:val="004F3FFC"/>
    <w:rsid w:val="00501A92"/>
    <w:rsid w:val="005070F2"/>
    <w:rsid w:val="00510605"/>
    <w:rsid w:val="00510DA7"/>
    <w:rsid w:val="00511083"/>
    <w:rsid w:val="00515F1B"/>
    <w:rsid w:val="00521661"/>
    <w:rsid w:val="00525869"/>
    <w:rsid w:val="005268D6"/>
    <w:rsid w:val="005300A9"/>
    <w:rsid w:val="0053144F"/>
    <w:rsid w:val="00531E02"/>
    <w:rsid w:val="005321A6"/>
    <w:rsid w:val="005322EB"/>
    <w:rsid w:val="00532C8D"/>
    <w:rsid w:val="00534BFC"/>
    <w:rsid w:val="00541EFF"/>
    <w:rsid w:val="00552094"/>
    <w:rsid w:val="00564E29"/>
    <w:rsid w:val="00565357"/>
    <w:rsid w:val="00565E7B"/>
    <w:rsid w:val="005773C4"/>
    <w:rsid w:val="00580FF7"/>
    <w:rsid w:val="0058159F"/>
    <w:rsid w:val="00587CB9"/>
    <w:rsid w:val="00594B12"/>
    <w:rsid w:val="00595431"/>
    <w:rsid w:val="005B1E4C"/>
    <w:rsid w:val="005B620D"/>
    <w:rsid w:val="005C4C76"/>
    <w:rsid w:val="005C5294"/>
    <w:rsid w:val="005C571D"/>
    <w:rsid w:val="005C7E53"/>
    <w:rsid w:val="005C7ED6"/>
    <w:rsid w:val="005D33BF"/>
    <w:rsid w:val="005D65F7"/>
    <w:rsid w:val="005E3772"/>
    <w:rsid w:val="005E4E02"/>
    <w:rsid w:val="005F573A"/>
    <w:rsid w:val="005F6A9B"/>
    <w:rsid w:val="00601F46"/>
    <w:rsid w:val="00603214"/>
    <w:rsid w:val="00604880"/>
    <w:rsid w:val="00604C91"/>
    <w:rsid w:val="00606A60"/>
    <w:rsid w:val="006104B8"/>
    <w:rsid w:val="00616A04"/>
    <w:rsid w:val="0061780F"/>
    <w:rsid w:val="006203DF"/>
    <w:rsid w:val="00622971"/>
    <w:rsid w:val="00622B77"/>
    <w:rsid w:val="00624853"/>
    <w:rsid w:val="006248D3"/>
    <w:rsid w:val="00627FA5"/>
    <w:rsid w:val="006352CD"/>
    <w:rsid w:val="0065245C"/>
    <w:rsid w:val="00654790"/>
    <w:rsid w:val="00660AB5"/>
    <w:rsid w:val="00661630"/>
    <w:rsid w:val="00663FF4"/>
    <w:rsid w:val="00665DBA"/>
    <w:rsid w:val="00666148"/>
    <w:rsid w:val="006661F7"/>
    <w:rsid w:val="006672A9"/>
    <w:rsid w:val="0066753D"/>
    <w:rsid w:val="0067045E"/>
    <w:rsid w:val="0068311F"/>
    <w:rsid w:val="006855D2"/>
    <w:rsid w:val="0069738E"/>
    <w:rsid w:val="006A22BE"/>
    <w:rsid w:val="006A4DBA"/>
    <w:rsid w:val="006A6A92"/>
    <w:rsid w:val="006A7D4D"/>
    <w:rsid w:val="006B191F"/>
    <w:rsid w:val="006B391D"/>
    <w:rsid w:val="006B3B42"/>
    <w:rsid w:val="006B4BBE"/>
    <w:rsid w:val="006B7DB7"/>
    <w:rsid w:val="006C20D2"/>
    <w:rsid w:val="006C3A78"/>
    <w:rsid w:val="006D36FF"/>
    <w:rsid w:val="006D448B"/>
    <w:rsid w:val="006E31ED"/>
    <w:rsid w:val="006E4A35"/>
    <w:rsid w:val="006F28DF"/>
    <w:rsid w:val="006F5DC7"/>
    <w:rsid w:val="00700975"/>
    <w:rsid w:val="00701C0A"/>
    <w:rsid w:val="00710C9F"/>
    <w:rsid w:val="00712B7E"/>
    <w:rsid w:val="00712F7F"/>
    <w:rsid w:val="00717721"/>
    <w:rsid w:val="007318E8"/>
    <w:rsid w:val="00732827"/>
    <w:rsid w:val="00732B7C"/>
    <w:rsid w:val="00735648"/>
    <w:rsid w:val="00742369"/>
    <w:rsid w:val="007439CA"/>
    <w:rsid w:val="00743B5D"/>
    <w:rsid w:val="007450AB"/>
    <w:rsid w:val="00747227"/>
    <w:rsid w:val="00750500"/>
    <w:rsid w:val="00751856"/>
    <w:rsid w:val="00751DCA"/>
    <w:rsid w:val="00752072"/>
    <w:rsid w:val="00760C0E"/>
    <w:rsid w:val="00766702"/>
    <w:rsid w:val="007705B2"/>
    <w:rsid w:val="00770872"/>
    <w:rsid w:val="00771D7A"/>
    <w:rsid w:val="007730D0"/>
    <w:rsid w:val="007740C4"/>
    <w:rsid w:val="00775C71"/>
    <w:rsid w:val="00776D00"/>
    <w:rsid w:val="00785299"/>
    <w:rsid w:val="007858B3"/>
    <w:rsid w:val="00787CEE"/>
    <w:rsid w:val="007926EE"/>
    <w:rsid w:val="00792C40"/>
    <w:rsid w:val="0079560E"/>
    <w:rsid w:val="00796DAF"/>
    <w:rsid w:val="007A40F1"/>
    <w:rsid w:val="007B1631"/>
    <w:rsid w:val="007B6EC5"/>
    <w:rsid w:val="007C13CB"/>
    <w:rsid w:val="007C1538"/>
    <w:rsid w:val="007C3EC1"/>
    <w:rsid w:val="007C4216"/>
    <w:rsid w:val="007C423F"/>
    <w:rsid w:val="007C7763"/>
    <w:rsid w:val="007D486C"/>
    <w:rsid w:val="007E1A6B"/>
    <w:rsid w:val="007E30CD"/>
    <w:rsid w:val="007E7A1C"/>
    <w:rsid w:val="007F3355"/>
    <w:rsid w:val="007F41E0"/>
    <w:rsid w:val="007F615E"/>
    <w:rsid w:val="00805DD5"/>
    <w:rsid w:val="00810041"/>
    <w:rsid w:val="008118CF"/>
    <w:rsid w:val="008122BF"/>
    <w:rsid w:val="00822960"/>
    <w:rsid w:val="00825128"/>
    <w:rsid w:val="00827508"/>
    <w:rsid w:val="00832C0C"/>
    <w:rsid w:val="0083308F"/>
    <w:rsid w:val="00846A9C"/>
    <w:rsid w:val="0085007F"/>
    <w:rsid w:val="0085166E"/>
    <w:rsid w:val="00852FE5"/>
    <w:rsid w:val="008578AE"/>
    <w:rsid w:val="008612E8"/>
    <w:rsid w:val="00861A58"/>
    <w:rsid w:val="008658CA"/>
    <w:rsid w:val="00866912"/>
    <w:rsid w:val="008760EF"/>
    <w:rsid w:val="00881D8A"/>
    <w:rsid w:val="00885C1E"/>
    <w:rsid w:val="00886184"/>
    <w:rsid w:val="00893489"/>
    <w:rsid w:val="008A30FB"/>
    <w:rsid w:val="008A503D"/>
    <w:rsid w:val="008B4356"/>
    <w:rsid w:val="008B55F8"/>
    <w:rsid w:val="008C1D78"/>
    <w:rsid w:val="008C429E"/>
    <w:rsid w:val="008C43B4"/>
    <w:rsid w:val="008C43BE"/>
    <w:rsid w:val="008C7827"/>
    <w:rsid w:val="008D0455"/>
    <w:rsid w:val="008D1097"/>
    <w:rsid w:val="008D1EB9"/>
    <w:rsid w:val="008D28AE"/>
    <w:rsid w:val="008D5AE8"/>
    <w:rsid w:val="008E34D4"/>
    <w:rsid w:val="008E491B"/>
    <w:rsid w:val="008F09D1"/>
    <w:rsid w:val="008F2B27"/>
    <w:rsid w:val="008F2FEF"/>
    <w:rsid w:val="0090475C"/>
    <w:rsid w:val="00917DC3"/>
    <w:rsid w:val="0092294F"/>
    <w:rsid w:val="009235C3"/>
    <w:rsid w:val="00925F05"/>
    <w:rsid w:val="00930FD7"/>
    <w:rsid w:val="00940431"/>
    <w:rsid w:val="00940A0F"/>
    <w:rsid w:val="00942FB4"/>
    <w:rsid w:val="00944F99"/>
    <w:rsid w:val="009509D4"/>
    <w:rsid w:val="00950A40"/>
    <w:rsid w:val="00951BD0"/>
    <w:rsid w:val="009560F6"/>
    <w:rsid w:val="009573D8"/>
    <w:rsid w:val="0096106E"/>
    <w:rsid w:val="00971D95"/>
    <w:rsid w:val="00972BE5"/>
    <w:rsid w:val="00977A5A"/>
    <w:rsid w:val="00981986"/>
    <w:rsid w:val="00982539"/>
    <w:rsid w:val="009861C7"/>
    <w:rsid w:val="009870E9"/>
    <w:rsid w:val="00990EB5"/>
    <w:rsid w:val="00994FD8"/>
    <w:rsid w:val="00995C72"/>
    <w:rsid w:val="009A2FCC"/>
    <w:rsid w:val="009A4D2D"/>
    <w:rsid w:val="009A5201"/>
    <w:rsid w:val="009B57B9"/>
    <w:rsid w:val="009B5DDA"/>
    <w:rsid w:val="009C0F03"/>
    <w:rsid w:val="009C1BC7"/>
    <w:rsid w:val="009C4433"/>
    <w:rsid w:val="009D03C1"/>
    <w:rsid w:val="009D2F30"/>
    <w:rsid w:val="009D3A11"/>
    <w:rsid w:val="009D453B"/>
    <w:rsid w:val="009D46EC"/>
    <w:rsid w:val="009D5306"/>
    <w:rsid w:val="009E2405"/>
    <w:rsid w:val="009E2DF5"/>
    <w:rsid w:val="009F0579"/>
    <w:rsid w:val="009F154F"/>
    <w:rsid w:val="009F1693"/>
    <w:rsid w:val="009F1F8D"/>
    <w:rsid w:val="009F6C03"/>
    <w:rsid w:val="00A024D1"/>
    <w:rsid w:val="00A04CD3"/>
    <w:rsid w:val="00A051B7"/>
    <w:rsid w:val="00A0659C"/>
    <w:rsid w:val="00A0673E"/>
    <w:rsid w:val="00A13137"/>
    <w:rsid w:val="00A15431"/>
    <w:rsid w:val="00A21EC1"/>
    <w:rsid w:val="00A23A7E"/>
    <w:rsid w:val="00A33D8C"/>
    <w:rsid w:val="00A41C6E"/>
    <w:rsid w:val="00A41FAB"/>
    <w:rsid w:val="00A46709"/>
    <w:rsid w:val="00A47639"/>
    <w:rsid w:val="00A501DA"/>
    <w:rsid w:val="00A651E0"/>
    <w:rsid w:val="00A664FD"/>
    <w:rsid w:val="00A7413B"/>
    <w:rsid w:val="00A76C63"/>
    <w:rsid w:val="00A77E22"/>
    <w:rsid w:val="00A81ED9"/>
    <w:rsid w:val="00A8255E"/>
    <w:rsid w:val="00A8341B"/>
    <w:rsid w:val="00A86C3A"/>
    <w:rsid w:val="00A90222"/>
    <w:rsid w:val="00A93AED"/>
    <w:rsid w:val="00A93E7D"/>
    <w:rsid w:val="00A949F7"/>
    <w:rsid w:val="00AA1FA3"/>
    <w:rsid w:val="00AA26C6"/>
    <w:rsid w:val="00AA440F"/>
    <w:rsid w:val="00AA502E"/>
    <w:rsid w:val="00AB1DC6"/>
    <w:rsid w:val="00AB73EF"/>
    <w:rsid w:val="00AB797A"/>
    <w:rsid w:val="00AB7D2D"/>
    <w:rsid w:val="00AC088D"/>
    <w:rsid w:val="00AD1B69"/>
    <w:rsid w:val="00AE2A12"/>
    <w:rsid w:val="00AE3BC2"/>
    <w:rsid w:val="00AE4031"/>
    <w:rsid w:val="00AE4602"/>
    <w:rsid w:val="00AE47A6"/>
    <w:rsid w:val="00AE52C8"/>
    <w:rsid w:val="00AE5396"/>
    <w:rsid w:val="00AF0011"/>
    <w:rsid w:val="00AF0113"/>
    <w:rsid w:val="00B05934"/>
    <w:rsid w:val="00B060E0"/>
    <w:rsid w:val="00B06873"/>
    <w:rsid w:val="00B122EA"/>
    <w:rsid w:val="00B15F6A"/>
    <w:rsid w:val="00B2501B"/>
    <w:rsid w:val="00B278AE"/>
    <w:rsid w:val="00B301C3"/>
    <w:rsid w:val="00B30C92"/>
    <w:rsid w:val="00B31D97"/>
    <w:rsid w:val="00B33439"/>
    <w:rsid w:val="00B410DC"/>
    <w:rsid w:val="00B428F9"/>
    <w:rsid w:val="00B5021C"/>
    <w:rsid w:val="00B50FA7"/>
    <w:rsid w:val="00B55E3E"/>
    <w:rsid w:val="00B560AF"/>
    <w:rsid w:val="00B57C66"/>
    <w:rsid w:val="00B61527"/>
    <w:rsid w:val="00B648DF"/>
    <w:rsid w:val="00B760B1"/>
    <w:rsid w:val="00B8258B"/>
    <w:rsid w:val="00B84FC0"/>
    <w:rsid w:val="00B86B68"/>
    <w:rsid w:val="00B87CD2"/>
    <w:rsid w:val="00B87F8F"/>
    <w:rsid w:val="00B93A51"/>
    <w:rsid w:val="00B94B26"/>
    <w:rsid w:val="00B94D9A"/>
    <w:rsid w:val="00BA0317"/>
    <w:rsid w:val="00BA2940"/>
    <w:rsid w:val="00BA69A8"/>
    <w:rsid w:val="00BA7016"/>
    <w:rsid w:val="00BB2746"/>
    <w:rsid w:val="00BB628F"/>
    <w:rsid w:val="00BB74AD"/>
    <w:rsid w:val="00BD282B"/>
    <w:rsid w:val="00BD2DD3"/>
    <w:rsid w:val="00BD5A64"/>
    <w:rsid w:val="00BE3E8A"/>
    <w:rsid w:val="00BE52DD"/>
    <w:rsid w:val="00BE5E39"/>
    <w:rsid w:val="00BE5E5F"/>
    <w:rsid w:val="00BF162F"/>
    <w:rsid w:val="00BF2230"/>
    <w:rsid w:val="00BF23EC"/>
    <w:rsid w:val="00BF2C9A"/>
    <w:rsid w:val="00BF4A47"/>
    <w:rsid w:val="00C0197F"/>
    <w:rsid w:val="00C055AD"/>
    <w:rsid w:val="00C065F5"/>
    <w:rsid w:val="00C06B06"/>
    <w:rsid w:val="00C104D2"/>
    <w:rsid w:val="00C10D4F"/>
    <w:rsid w:val="00C1232C"/>
    <w:rsid w:val="00C170F9"/>
    <w:rsid w:val="00C20CB1"/>
    <w:rsid w:val="00C2307D"/>
    <w:rsid w:val="00C23DD7"/>
    <w:rsid w:val="00C31876"/>
    <w:rsid w:val="00C33125"/>
    <w:rsid w:val="00C33450"/>
    <w:rsid w:val="00C3369F"/>
    <w:rsid w:val="00C37F82"/>
    <w:rsid w:val="00C43B3C"/>
    <w:rsid w:val="00C537BD"/>
    <w:rsid w:val="00C60224"/>
    <w:rsid w:val="00C60BB7"/>
    <w:rsid w:val="00C61E21"/>
    <w:rsid w:val="00C6233B"/>
    <w:rsid w:val="00C71C72"/>
    <w:rsid w:val="00C74598"/>
    <w:rsid w:val="00C77DC8"/>
    <w:rsid w:val="00C81685"/>
    <w:rsid w:val="00C86038"/>
    <w:rsid w:val="00C906C3"/>
    <w:rsid w:val="00C93217"/>
    <w:rsid w:val="00CA7597"/>
    <w:rsid w:val="00CB2F95"/>
    <w:rsid w:val="00CB4BB9"/>
    <w:rsid w:val="00CB4D05"/>
    <w:rsid w:val="00CC12DF"/>
    <w:rsid w:val="00CC3A19"/>
    <w:rsid w:val="00CC4413"/>
    <w:rsid w:val="00CC6BBA"/>
    <w:rsid w:val="00CD027E"/>
    <w:rsid w:val="00CD39C8"/>
    <w:rsid w:val="00CD6AF1"/>
    <w:rsid w:val="00CE0201"/>
    <w:rsid w:val="00CE13C4"/>
    <w:rsid w:val="00CE6AAA"/>
    <w:rsid w:val="00D0018A"/>
    <w:rsid w:val="00D01E5C"/>
    <w:rsid w:val="00D026C0"/>
    <w:rsid w:val="00D04923"/>
    <w:rsid w:val="00D05BC7"/>
    <w:rsid w:val="00D069BF"/>
    <w:rsid w:val="00D10BE7"/>
    <w:rsid w:val="00D126B7"/>
    <w:rsid w:val="00D130DB"/>
    <w:rsid w:val="00D20FA8"/>
    <w:rsid w:val="00D23857"/>
    <w:rsid w:val="00D27C3F"/>
    <w:rsid w:val="00D30A1D"/>
    <w:rsid w:val="00D30E58"/>
    <w:rsid w:val="00D33117"/>
    <w:rsid w:val="00D350E2"/>
    <w:rsid w:val="00D36353"/>
    <w:rsid w:val="00D37108"/>
    <w:rsid w:val="00D4648D"/>
    <w:rsid w:val="00D47D00"/>
    <w:rsid w:val="00D50AFE"/>
    <w:rsid w:val="00D61F77"/>
    <w:rsid w:val="00D66132"/>
    <w:rsid w:val="00D823AF"/>
    <w:rsid w:val="00D82557"/>
    <w:rsid w:val="00D8375F"/>
    <w:rsid w:val="00D9453E"/>
    <w:rsid w:val="00D96004"/>
    <w:rsid w:val="00D96D79"/>
    <w:rsid w:val="00DA2604"/>
    <w:rsid w:val="00DA3F61"/>
    <w:rsid w:val="00DB1A18"/>
    <w:rsid w:val="00DC0CEB"/>
    <w:rsid w:val="00DC3354"/>
    <w:rsid w:val="00DC3520"/>
    <w:rsid w:val="00DC4805"/>
    <w:rsid w:val="00DC7B24"/>
    <w:rsid w:val="00DD1C19"/>
    <w:rsid w:val="00DD1E14"/>
    <w:rsid w:val="00DE3BBC"/>
    <w:rsid w:val="00E04A18"/>
    <w:rsid w:val="00E06FB6"/>
    <w:rsid w:val="00E11E1A"/>
    <w:rsid w:val="00E1405C"/>
    <w:rsid w:val="00E1587D"/>
    <w:rsid w:val="00E16DEF"/>
    <w:rsid w:val="00E31037"/>
    <w:rsid w:val="00E32176"/>
    <w:rsid w:val="00E3390D"/>
    <w:rsid w:val="00E43C35"/>
    <w:rsid w:val="00E4762C"/>
    <w:rsid w:val="00E52ADC"/>
    <w:rsid w:val="00E57553"/>
    <w:rsid w:val="00E60152"/>
    <w:rsid w:val="00E60811"/>
    <w:rsid w:val="00E613F3"/>
    <w:rsid w:val="00E6221C"/>
    <w:rsid w:val="00E6311E"/>
    <w:rsid w:val="00E632A1"/>
    <w:rsid w:val="00E6725A"/>
    <w:rsid w:val="00E679B7"/>
    <w:rsid w:val="00E73BE4"/>
    <w:rsid w:val="00E754EE"/>
    <w:rsid w:val="00E75E12"/>
    <w:rsid w:val="00E86446"/>
    <w:rsid w:val="00EA0608"/>
    <w:rsid w:val="00EA0AF7"/>
    <w:rsid w:val="00EA1223"/>
    <w:rsid w:val="00EA19EF"/>
    <w:rsid w:val="00EA225D"/>
    <w:rsid w:val="00EA4E13"/>
    <w:rsid w:val="00EA54BC"/>
    <w:rsid w:val="00EA7109"/>
    <w:rsid w:val="00EB0C65"/>
    <w:rsid w:val="00EB4341"/>
    <w:rsid w:val="00EB4829"/>
    <w:rsid w:val="00ED05A7"/>
    <w:rsid w:val="00ED1B91"/>
    <w:rsid w:val="00ED3C7E"/>
    <w:rsid w:val="00ED3E58"/>
    <w:rsid w:val="00EE31A7"/>
    <w:rsid w:val="00EE7EEE"/>
    <w:rsid w:val="00EF4BD2"/>
    <w:rsid w:val="00F01FC3"/>
    <w:rsid w:val="00F10BAA"/>
    <w:rsid w:val="00F119B0"/>
    <w:rsid w:val="00F14762"/>
    <w:rsid w:val="00F15B2F"/>
    <w:rsid w:val="00F261A6"/>
    <w:rsid w:val="00F27C87"/>
    <w:rsid w:val="00F33119"/>
    <w:rsid w:val="00F371B5"/>
    <w:rsid w:val="00F428CA"/>
    <w:rsid w:val="00F42CF6"/>
    <w:rsid w:val="00F44BA2"/>
    <w:rsid w:val="00F468EC"/>
    <w:rsid w:val="00F46E57"/>
    <w:rsid w:val="00F4780D"/>
    <w:rsid w:val="00F51497"/>
    <w:rsid w:val="00F521F6"/>
    <w:rsid w:val="00F552EA"/>
    <w:rsid w:val="00F624E2"/>
    <w:rsid w:val="00F643CE"/>
    <w:rsid w:val="00F6779D"/>
    <w:rsid w:val="00F7239A"/>
    <w:rsid w:val="00F77E2A"/>
    <w:rsid w:val="00F95EDD"/>
    <w:rsid w:val="00FA2C81"/>
    <w:rsid w:val="00FA5E95"/>
    <w:rsid w:val="00FB0C7D"/>
    <w:rsid w:val="00FB1C4A"/>
    <w:rsid w:val="00FB5548"/>
    <w:rsid w:val="00FC5941"/>
    <w:rsid w:val="00FC68B2"/>
    <w:rsid w:val="00FD09DE"/>
    <w:rsid w:val="00FD1241"/>
    <w:rsid w:val="00FD30F1"/>
    <w:rsid w:val="00FD5AC8"/>
    <w:rsid w:val="00FD5D88"/>
    <w:rsid w:val="00FE0E86"/>
    <w:rsid w:val="00FE36E0"/>
    <w:rsid w:val="00FF2C69"/>
    <w:rsid w:val="00FF534E"/>
    <w:rsid w:val="00FF54F3"/>
    <w:rsid w:val="08A07E3B"/>
    <w:rsid w:val="2A7A44E2"/>
    <w:rsid w:val="635316AF"/>
    <w:rsid w:val="7214610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semiHidden="0" w:name="No Spacing"/>
    <w:lsdException w:qFormat="1" w:unhideWhenUsed="0" w:uiPriority="99" w:semiHidden="0" w:name="List Paragraph"/>
  </w:latentStyles>
  <w:style w:type="paragraph" w:default="1" w:styleId="1">
    <w:name w:val="Normal"/>
    <w:qFormat/>
    <w:uiPriority w:val="0"/>
    <w:pPr>
      <w:spacing w:after="200" w:line="276" w:lineRule="auto"/>
    </w:pPr>
    <w:rPr>
      <w:rFonts w:ascii="Calibri" w:hAnsi="Calibri" w:eastAsia="Calibri" w:cs="Times New Roman"/>
      <w:sz w:val="22"/>
      <w:szCs w:val="22"/>
      <w:lang w:val="ru-RU" w:eastAsia="en-US" w:bidi="ar-SA"/>
    </w:rPr>
  </w:style>
  <w:style w:type="paragraph" w:styleId="2">
    <w:name w:val="heading 4"/>
    <w:basedOn w:val="1"/>
    <w:next w:val="1"/>
    <w:link w:val="20"/>
    <w:unhideWhenUsed/>
    <w:qFormat/>
    <w:uiPriority w:val="9"/>
    <w:pPr>
      <w:keepNext/>
      <w:keepLines/>
      <w:spacing w:before="40" w:after="0" w:line="240" w:lineRule="auto"/>
      <w:outlineLvl w:val="3"/>
    </w:pPr>
    <w:rPr>
      <w:rFonts w:asciiTheme="majorHAnsi" w:hAnsiTheme="majorHAnsi" w:eastAsiaTheme="majorEastAsia" w:cstheme="majorBidi"/>
      <w:i/>
      <w:iCs/>
      <w:color w:val="366091" w:themeColor="accent1" w:themeShade="BF"/>
      <w:sz w:val="24"/>
      <w:szCs w:val="24"/>
      <w:lang w:eastAsia="ru-RU"/>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character" w:styleId="5">
    <w:name w:val="Strong"/>
    <w:qFormat/>
    <w:uiPriority w:val="0"/>
    <w:rPr>
      <w:b/>
      <w:bCs/>
    </w:rPr>
  </w:style>
  <w:style w:type="paragraph" w:styleId="6">
    <w:name w:val="Balloon Text"/>
    <w:basedOn w:val="1"/>
    <w:link w:val="28"/>
    <w:semiHidden/>
    <w:unhideWhenUsed/>
    <w:qFormat/>
    <w:uiPriority w:val="99"/>
    <w:pPr>
      <w:spacing w:after="0" w:line="240" w:lineRule="auto"/>
    </w:pPr>
    <w:rPr>
      <w:rFonts w:ascii="Tahoma" w:hAnsi="Tahoma" w:cs="Tahoma"/>
      <w:sz w:val="16"/>
      <w:szCs w:val="16"/>
    </w:rPr>
  </w:style>
  <w:style w:type="paragraph" w:styleId="7">
    <w:name w:val="header"/>
    <w:basedOn w:val="1"/>
    <w:link w:val="27"/>
    <w:unhideWhenUsed/>
    <w:qFormat/>
    <w:uiPriority w:val="99"/>
    <w:pPr>
      <w:tabs>
        <w:tab w:val="center" w:pos="4677"/>
        <w:tab w:val="right" w:pos="9355"/>
      </w:tabs>
      <w:spacing w:after="0" w:line="240" w:lineRule="auto"/>
    </w:pPr>
  </w:style>
  <w:style w:type="paragraph" w:styleId="8">
    <w:name w:val="footer"/>
    <w:basedOn w:val="1"/>
    <w:link w:val="26"/>
    <w:qFormat/>
    <w:uiPriority w:val="99"/>
    <w:pPr>
      <w:tabs>
        <w:tab w:val="center" w:pos="4677"/>
        <w:tab w:val="right" w:pos="9355"/>
      </w:tabs>
      <w:spacing w:after="0" w:line="240" w:lineRule="auto"/>
    </w:pPr>
    <w:rPr>
      <w:sz w:val="24"/>
      <w:szCs w:val="20"/>
      <w:lang w:eastAsia="ar-SA"/>
    </w:rPr>
  </w:style>
  <w:style w:type="paragraph" w:styleId="9">
    <w:name w:val="Normal (Web)"/>
    <w:basedOn w:val="1"/>
    <w:unhideWhenUsed/>
    <w:qFormat/>
    <w:uiPriority w:val="99"/>
    <w:pPr>
      <w:spacing w:before="100" w:beforeAutospacing="1" w:after="100" w:afterAutospacing="1" w:line="240" w:lineRule="auto"/>
    </w:pPr>
    <w:rPr>
      <w:rFonts w:ascii="Times New Roman" w:hAnsi="Times New Roman" w:eastAsia="Times New Roman"/>
      <w:sz w:val="24"/>
      <w:szCs w:val="24"/>
      <w:lang w:eastAsia="ru-RU"/>
    </w:rPr>
  </w:style>
  <w:style w:type="table" w:styleId="10">
    <w:name w:val="Table Grid"/>
    <w:basedOn w:val="4"/>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
    <w:name w:val="apple-converted-space"/>
    <w:qFormat/>
    <w:uiPriority w:val="99"/>
  </w:style>
  <w:style w:type="character" w:customStyle="1" w:styleId="12">
    <w:name w:val="c5"/>
    <w:basedOn w:val="3"/>
    <w:qFormat/>
    <w:uiPriority w:val="0"/>
  </w:style>
  <w:style w:type="paragraph" w:customStyle="1" w:styleId="13">
    <w:name w:val="c9"/>
    <w:basedOn w:val="1"/>
    <w:qFormat/>
    <w:uiPriority w:val="0"/>
    <w:pPr>
      <w:spacing w:before="100" w:beforeAutospacing="1" w:after="100" w:afterAutospacing="1" w:line="240" w:lineRule="auto"/>
    </w:pPr>
    <w:rPr>
      <w:rFonts w:ascii="Times New Roman" w:hAnsi="Times New Roman" w:eastAsia="Times New Roman"/>
      <w:sz w:val="24"/>
      <w:szCs w:val="24"/>
      <w:lang w:eastAsia="ru-RU"/>
    </w:rPr>
  </w:style>
  <w:style w:type="character" w:customStyle="1" w:styleId="14">
    <w:name w:val="Zag_11"/>
    <w:qFormat/>
    <w:uiPriority w:val="0"/>
  </w:style>
  <w:style w:type="paragraph" w:customStyle="1" w:styleId="15">
    <w:name w:val="А_основной"/>
    <w:basedOn w:val="1"/>
    <w:link w:val="16"/>
    <w:qFormat/>
    <w:uiPriority w:val="0"/>
    <w:pPr>
      <w:widowControl w:val="0"/>
      <w:autoSpaceDE w:val="0"/>
      <w:autoSpaceDN w:val="0"/>
      <w:adjustRightInd w:val="0"/>
      <w:spacing w:after="0" w:line="360" w:lineRule="auto"/>
      <w:ind w:firstLine="454"/>
      <w:jc w:val="both"/>
    </w:pPr>
    <w:rPr>
      <w:rFonts w:ascii="Times New Roman" w:hAnsi="Times New Roman" w:eastAsia="Times New Roman"/>
      <w:sz w:val="28"/>
      <w:szCs w:val="20"/>
    </w:rPr>
  </w:style>
  <w:style w:type="character" w:customStyle="1" w:styleId="16">
    <w:name w:val="А_основной Знак"/>
    <w:link w:val="15"/>
    <w:qFormat/>
    <w:uiPriority w:val="0"/>
    <w:rPr>
      <w:rFonts w:ascii="Times New Roman" w:hAnsi="Times New Roman" w:eastAsia="Times New Roman" w:cs="Times New Roman"/>
      <w:sz w:val="28"/>
      <w:szCs w:val="20"/>
    </w:rPr>
  </w:style>
  <w:style w:type="paragraph" w:customStyle="1" w:styleId="17">
    <w:name w:val="Основной текст 31"/>
    <w:basedOn w:val="1"/>
    <w:qFormat/>
    <w:uiPriority w:val="0"/>
    <w:pPr>
      <w:overflowPunct w:val="0"/>
      <w:autoSpaceDE w:val="0"/>
      <w:autoSpaceDN w:val="0"/>
      <w:adjustRightInd w:val="0"/>
      <w:spacing w:after="0" w:line="240" w:lineRule="auto"/>
    </w:pPr>
    <w:rPr>
      <w:rFonts w:ascii="Times New Roman" w:hAnsi="Times New Roman" w:eastAsia="Times New Roman"/>
      <w:sz w:val="24"/>
      <w:szCs w:val="20"/>
      <w:lang w:val="tt-RU" w:eastAsia="ru-RU"/>
    </w:rPr>
  </w:style>
  <w:style w:type="paragraph" w:styleId="18">
    <w:name w:val="List Paragraph"/>
    <w:basedOn w:val="1"/>
    <w:link w:val="19"/>
    <w:qFormat/>
    <w:uiPriority w:val="99"/>
    <w:pPr>
      <w:ind w:left="720"/>
      <w:contextualSpacing/>
    </w:pPr>
    <w:rPr>
      <w:rFonts w:eastAsia="Times New Roman"/>
      <w:lang w:eastAsia="ru-RU"/>
    </w:rPr>
  </w:style>
  <w:style w:type="character" w:customStyle="1" w:styleId="19">
    <w:name w:val="Абзац списка Знак"/>
    <w:link w:val="18"/>
    <w:qFormat/>
    <w:locked/>
    <w:uiPriority w:val="99"/>
    <w:rPr>
      <w:rFonts w:ascii="Calibri" w:hAnsi="Calibri" w:eastAsia="Times New Roman" w:cs="Times New Roman"/>
      <w:lang w:eastAsia="ru-RU"/>
    </w:rPr>
  </w:style>
  <w:style w:type="character" w:customStyle="1" w:styleId="20">
    <w:name w:val="Заголовок 4 Знак"/>
    <w:basedOn w:val="3"/>
    <w:link w:val="2"/>
    <w:qFormat/>
    <w:uiPriority w:val="9"/>
    <w:rPr>
      <w:rFonts w:asciiTheme="majorHAnsi" w:hAnsiTheme="majorHAnsi" w:eastAsiaTheme="majorEastAsia" w:cstheme="majorBidi"/>
      <w:i/>
      <w:iCs/>
      <w:color w:val="366091" w:themeColor="accent1" w:themeShade="BF"/>
      <w:sz w:val="24"/>
      <w:szCs w:val="24"/>
      <w:lang w:eastAsia="ru-RU"/>
    </w:rPr>
  </w:style>
  <w:style w:type="paragraph" w:styleId="21">
    <w:name w:val="No Spacing"/>
    <w:link w:val="34"/>
    <w:qFormat/>
    <w:uiPriority w:val="99"/>
    <w:pPr>
      <w:widowControl w:val="0"/>
      <w:suppressAutoHyphens/>
      <w:autoSpaceDE w:val="0"/>
      <w:spacing w:after="0" w:line="240" w:lineRule="auto"/>
    </w:pPr>
    <w:rPr>
      <w:rFonts w:ascii="Times New Roman" w:hAnsi="Times New Roman" w:eastAsia="Times New Roman" w:cs="Times New Roman"/>
      <w:sz w:val="20"/>
      <w:szCs w:val="20"/>
      <w:lang w:val="ru-RU" w:eastAsia="zh-CN" w:bidi="ar-SA"/>
    </w:rPr>
  </w:style>
  <w:style w:type="paragraph" w:customStyle="1" w:styleId="22">
    <w:name w:val="Основной"/>
    <w:basedOn w:val="1"/>
    <w:link w:val="23"/>
    <w:qFormat/>
    <w:uiPriority w:val="0"/>
    <w:pPr>
      <w:autoSpaceDE w:val="0"/>
      <w:autoSpaceDN w:val="0"/>
      <w:adjustRightInd w:val="0"/>
      <w:spacing w:after="0" w:line="214" w:lineRule="atLeast"/>
      <w:ind w:firstLine="283"/>
      <w:jc w:val="both"/>
      <w:textAlignment w:val="center"/>
    </w:pPr>
    <w:rPr>
      <w:rFonts w:ascii="NewtonCSanPin" w:hAnsi="NewtonCSanPin" w:eastAsia="Times New Roman"/>
      <w:color w:val="000000"/>
      <w:sz w:val="21"/>
      <w:szCs w:val="20"/>
    </w:rPr>
  </w:style>
  <w:style w:type="character" w:customStyle="1" w:styleId="23">
    <w:name w:val="Основной Знак"/>
    <w:link w:val="22"/>
    <w:qFormat/>
    <w:locked/>
    <w:uiPriority w:val="0"/>
    <w:rPr>
      <w:rFonts w:ascii="NewtonCSanPin" w:hAnsi="NewtonCSanPin" w:eastAsia="Times New Roman" w:cs="Times New Roman"/>
      <w:color w:val="000000"/>
      <w:sz w:val="21"/>
      <w:szCs w:val="20"/>
    </w:rPr>
  </w:style>
  <w:style w:type="table" w:customStyle="1" w:styleId="24">
    <w:name w:val="Сетка таблицы1"/>
    <w:basedOn w:val="4"/>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5">
    <w:name w:val="Заголовок 3+"/>
    <w:basedOn w:val="1"/>
    <w:qFormat/>
    <w:uiPriority w:val="0"/>
    <w:pPr>
      <w:widowControl w:val="0"/>
      <w:suppressAutoHyphens/>
      <w:overflowPunct w:val="0"/>
      <w:autoSpaceDE w:val="0"/>
      <w:spacing w:before="240" w:after="0"/>
      <w:jc w:val="center"/>
      <w:textAlignment w:val="baseline"/>
    </w:pPr>
    <w:rPr>
      <w:rFonts w:cs="Calibri"/>
      <w:b/>
      <w:sz w:val="28"/>
      <w:szCs w:val="20"/>
      <w:lang w:eastAsia="ar-SA"/>
    </w:rPr>
  </w:style>
  <w:style w:type="character" w:customStyle="1" w:styleId="26">
    <w:name w:val="Нижний колонтитул Знак"/>
    <w:basedOn w:val="3"/>
    <w:link w:val="8"/>
    <w:qFormat/>
    <w:uiPriority w:val="99"/>
    <w:rPr>
      <w:rFonts w:ascii="Calibri" w:hAnsi="Calibri" w:eastAsia="Calibri" w:cs="Times New Roman"/>
      <w:sz w:val="24"/>
      <w:szCs w:val="20"/>
      <w:lang w:eastAsia="ar-SA"/>
    </w:rPr>
  </w:style>
  <w:style w:type="character" w:customStyle="1" w:styleId="27">
    <w:name w:val="Верхний колонтитул Знак"/>
    <w:basedOn w:val="3"/>
    <w:link w:val="7"/>
    <w:qFormat/>
    <w:uiPriority w:val="99"/>
    <w:rPr>
      <w:rFonts w:ascii="Calibri" w:hAnsi="Calibri" w:eastAsia="Calibri" w:cs="Times New Roman"/>
    </w:rPr>
  </w:style>
  <w:style w:type="character" w:customStyle="1" w:styleId="28">
    <w:name w:val="Текст выноски Знак"/>
    <w:basedOn w:val="3"/>
    <w:link w:val="6"/>
    <w:semiHidden/>
    <w:qFormat/>
    <w:uiPriority w:val="99"/>
    <w:rPr>
      <w:rFonts w:ascii="Tahoma" w:hAnsi="Tahoma" w:eastAsia="Calibri" w:cs="Tahoma"/>
      <w:sz w:val="16"/>
      <w:szCs w:val="16"/>
    </w:rPr>
  </w:style>
  <w:style w:type="paragraph" w:customStyle="1" w:styleId="29">
    <w:name w:val="c12 c34 c24"/>
    <w:basedOn w:val="1"/>
    <w:qFormat/>
    <w:uiPriority w:val="99"/>
    <w:pPr>
      <w:spacing w:before="100" w:beforeAutospacing="1" w:after="100" w:afterAutospacing="1" w:line="240" w:lineRule="auto"/>
    </w:pPr>
    <w:rPr>
      <w:rFonts w:ascii="Times New Roman" w:hAnsi="Times New Roman" w:eastAsia="Times New Roman"/>
      <w:sz w:val="24"/>
      <w:szCs w:val="24"/>
      <w:lang w:eastAsia="ru-RU"/>
    </w:rPr>
  </w:style>
  <w:style w:type="paragraph" w:customStyle="1" w:styleId="30">
    <w:name w:val="c28 c24 c109"/>
    <w:basedOn w:val="1"/>
    <w:qFormat/>
    <w:uiPriority w:val="99"/>
    <w:pPr>
      <w:spacing w:before="100" w:beforeAutospacing="1" w:after="100" w:afterAutospacing="1" w:line="240" w:lineRule="auto"/>
    </w:pPr>
    <w:rPr>
      <w:rFonts w:ascii="Times New Roman" w:hAnsi="Times New Roman" w:eastAsia="Times New Roman"/>
      <w:sz w:val="24"/>
      <w:szCs w:val="24"/>
      <w:lang w:eastAsia="ru-RU"/>
    </w:rPr>
  </w:style>
  <w:style w:type="paragraph" w:customStyle="1" w:styleId="31">
    <w:name w:val="c28 c109 c24"/>
    <w:basedOn w:val="1"/>
    <w:qFormat/>
    <w:uiPriority w:val="99"/>
    <w:pPr>
      <w:spacing w:before="100" w:beforeAutospacing="1" w:after="100" w:afterAutospacing="1" w:line="240" w:lineRule="auto"/>
    </w:pPr>
    <w:rPr>
      <w:rFonts w:ascii="Times New Roman" w:hAnsi="Times New Roman" w:eastAsia="Times New Roman"/>
      <w:sz w:val="24"/>
      <w:szCs w:val="24"/>
      <w:lang w:eastAsia="ru-RU"/>
    </w:rPr>
  </w:style>
  <w:style w:type="character" w:customStyle="1" w:styleId="32">
    <w:name w:val="c3"/>
    <w:qFormat/>
    <w:uiPriority w:val="99"/>
    <w:rPr>
      <w:rFonts w:hint="default" w:ascii="Times New Roman" w:hAnsi="Times New Roman" w:cs="Times New Roman"/>
    </w:rPr>
  </w:style>
  <w:style w:type="character" w:customStyle="1" w:styleId="33">
    <w:name w:val="c17"/>
    <w:qFormat/>
    <w:uiPriority w:val="99"/>
    <w:rPr>
      <w:rFonts w:hint="default" w:ascii="Times New Roman" w:hAnsi="Times New Roman" w:cs="Times New Roman"/>
    </w:rPr>
  </w:style>
  <w:style w:type="character" w:customStyle="1" w:styleId="34">
    <w:name w:val="Без интервала Знак"/>
    <w:link w:val="21"/>
    <w:qFormat/>
    <w:locked/>
    <w:uiPriority w:val="99"/>
    <w:rPr>
      <w:rFonts w:ascii="Times New Roman" w:hAnsi="Times New Roman" w:eastAsia="Times New Roman" w:cs="Times New Roman"/>
      <w:sz w:val="20"/>
      <w:szCs w:val="20"/>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Krokoz™</Company>
  <Pages>10</Pages>
  <Words>3275</Words>
  <Characters>18669</Characters>
  <Lines>155</Lines>
  <Paragraphs>43</Paragraphs>
  <TotalTime>4</TotalTime>
  <ScaleCrop>false</ScaleCrop>
  <LinksUpToDate>false</LinksUpToDate>
  <CharactersWithSpaces>21901</CharactersWithSpaces>
  <Application>WPS Office_11.2.0.11513_F1E327BC-269C-435d-A152-05C5408002CA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2022-02-08T17:05:00Z</dcterms:created>
  <dc:creator>Рамиль</dc:creator>
  <cp:lastModifiedBy>Аля</cp:lastModifiedBy>
  <dcterms:modified xsi:type="dcterms:W3CDTF">2023-03-27T16:08:20Z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1049-11.2.0.11513</vt:lpwstr>
  </property>
  <property fmtid="{D5CDD505-2E9C-101B-9397-08002B2CF9AE}" pid="3" name="ICV">
    <vt:lpwstr>1F049CA5DE514F83BA79933A5F977361</vt:lpwstr>
  </property>
</Properties>
</file>